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BC1F6E" w14:textId="77777777" w:rsidR="002E6D3C" w:rsidRDefault="002E6D3C" w:rsidP="004A3F93">
      <w:pPr>
        <w:pStyle w:val="Lauftext"/>
        <w:ind w:right="-2"/>
        <w:jc w:val="left"/>
        <w:rPr>
          <w:rFonts w:ascii="Arial" w:hAnsi="Arial" w:cs="Arial"/>
        </w:rPr>
      </w:pPr>
    </w:p>
    <w:p w14:paraId="2672A565" w14:textId="77777777" w:rsidR="000872FF" w:rsidRPr="00E1524C" w:rsidRDefault="000872FF" w:rsidP="004A3F93">
      <w:pPr>
        <w:pStyle w:val="Lauftext"/>
        <w:ind w:right="-2"/>
        <w:jc w:val="left"/>
        <w:rPr>
          <w:rFonts w:ascii="Myriad Pro" w:hAnsi="Myriad Pro" w:cs="Arial"/>
        </w:rPr>
      </w:pPr>
    </w:p>
    <w:p w14:paraId="173FDC4D" w14:textId="77777777" w:rsidR="000872FF" w:rsidRPr="00E74C76" w:rsidRDefault="000872FF" w:rsidP="004A3F93">
      <w:pPr>
        <w:pStyle w:val="Lauftext"/>
        <w:ind w:right="-2"/>
        <w:jc w:val="center"/>
        <w:rPr>
          <w:rFonts w:ascii="Myriad Pro" w:hAnsi="Myriad Pro" w:cs="Arial"/>
          <w:b/>
          <w:color w:val="auto"/>
          <w:sz w:val="22"/>
          <w:szCs w:val="22"/>
        </w:rPr>
      </w:pPr>
      <w:r>
        <w:rPr>
          <w:rFonts w:ascii="Myriad Pro" w:hAnsi="Myriad Pro"/>
          <w:b/>
          <w:color w:val="auto"/>
          <w:sz w:val="22"/>
        </w:rPr>
        <w:t>P R E S S   R E L E A S E</w:t>
      </w:r>
    </w:p>
    <w:p w14:paraId="07F329D4" w14:textId="77777777" w:rsidR="0037388F" w:rsidRPr="00CA2F89" w:rsidRDefault="0037388F" w:rsidP="004A3F93">
      <w:pPr>
        <w:spacing w:after="0" w:line="360" w:lineRule="auto"/>
        <w:ind w:right="-2"/>
        <w:jc w:val="center"/>
        <w:rPr>
          <w:b/>
          <w:lang w:val="pt-PT"/>
        </w:rPr>
      </w:pPr>
    </w:p>
    <w:p w14:paraId="169851CE" w14:textId="43DFBAFF" w:rsidR="000872FF" w:rsidRDefault="00B35A32" w:rsidP="004A3F93">
      <w:pPr>
        <w:spacing w:after="0" w:line="360" w:lineRule="auto"/>
        <w:ind w:right="-2"/>
        <w:jc w:val="center"/>
        <w:rPr>
          <w:b/>
        </w:rPr>
      </w:pPr>
      <w:r>
        <w:rPr>
          <w:b/>
        </w:rPr>
        <w:t>MTP makes Plug &amp; Operate accessible</w:t>
      </w:r>
    </w:p>
    <w:p w14:paraId="51A2A453" w14:textId="5FEAE55E" w:rsidR="001F6425" w:rsidRDefault="008F66E2" w:rsidP="004A3F93">
      <w:pPr>
        <w:spacing w:after="0" w:line="360" w:lineRule="auto"/>
        <w:ind w:right="-2"/>
        <w:jc w:val="center"/>
        <w:rPr>
          <w:bCs/>
          <w:i/>
          <w:iCs/>
        </w:rPr>
      </w:pPr>
      <w:r>
        <w:rPr>
          <w:i/>
        </w:rPr>
        <w:t xml:space="preserve">PI to present multi-vendor live demo at the ACHEMA trade show </w:t>
      </w:r>
    </w:p>
    <w:p w14:paraId="55D7979B" w14:textId="77777777" w:rsidR="0004499E" w:rsidRPr="00D9615E" w:rsidRDefault="0004499E" w:rsidP="004A3F93">
      <w:pPr>
        <w:spacing w:after="0" w:line="360" w:lineRule="auto"/>
        <w:ind w:right="-2"/>
        <w:jc w:val="both"/>
      </w:pPr>
    </w:p>
    <w:p w14:paraId="64ABDBDA" w14:textId="729E4867" w:rsidR="006241B6" w:rsidRDefault="00095946" w:rsidP="00095946">
      <w:pPr>
        <w:autoSpaceDE w:val="0"/>
        <w:autoSpaceDN w:val="0"/>
        <w:adjustRightInd w:val="0"/>
        <w:spacing w:after="0" w:line="360" w:lineRule="auto"/>
        <w:jc w:val="both"/>
      </w:pPr>
      <w:r>
        <w:rPr>
          <w:b/>
        </w:rPr>
        <w:t>Frankfurt</w:t>
      </w:r>
      <w:r w:rsidR="0037388F">
        <w:rPr>
          <w:b/>
        </w:rPr>
        <w:t xml:space="preserve">, Germany – </w:t>
      </w:r>
      <w:r w:rsidR="0037388F" w:rsidRPr="00095946">
        <w:rPr>
          <w:b/>
        </w:rPr>
        <w:t xml:space="preserve">June </w:t>
      </w:r>
      <w:r w:rsidRPr="00095946">
        <w:rPr>
          <w:b/>
        </w:rPr>
        <w:t>11</w:t>
      </w:r>
      <w:r w:rsidR="0037388F" w:rsidRPr="00095946">
        <w:rPr>
          <w:b/>
        </w:rPr>
        <w:t xml:space="preserve">, </w:t>
      </w:r>
      <w:r w:rsidR="0037388F">
        <w:rPr>
          <w:b/>
        </w:rPr>
        <w:t>2024</w:t>
      </w:r>
      <w:r w:rsidR="007B06C1">
        <w:rPr>
          <w:b/>
        </w:rPr>
        <w:t xml:space="preserve">: </w:t>
      </w:r>
      <w:r w:rsidR="0037388F">
        <w:t xml:space="preserve">The key to faster and more flexible responses to changing market requirements is the use of modular systems. MTPs—or Module Type Packages—which make the orchestration of process-technology modules, </w:t>
      </w:r>
      <w:r>
        <w:t>machines,</w:t>
      </w:r>
      <w:r w:rsidR="0037388F">
        <w:t xml:space="preserve"> and package units more efficient, play an important role here. “With MTP and the resulting modularization, the flexibility of production systems is increased considerably and subsequent changes can be implemented much faster than before,” said Dr. Mathias Maurmaier, </w:t>
      </w:r>
      <w:r w:rsidR="0037388F">
        <w:rPr>
          <w:shd w:val="clear" w:color="auto" w:fill="FFFFFF"/>
        </w:rPr>
        <w:t>MTP Committee Leader of the joint working groups NAMUR, ZVEI and PI,</w:t>
      </w:r>
      <w:r w:rsidR="0037388F">
        <w:t xml:space="preserve"> with regard to its biggest advantage. </w:t>
      </w:r>
    </w:p>
    <w:p w14:paraId="67B08693" w14:textId="77777777" w:rsidR="00095946" w:rsidRDefault="00095946" w:rsidP="00095946">
      <w:pPr>
        <w:autoSpaceDE w:val="0"/>
        <w:autoSpaceDN w:val="0"/>
        <w:adjustRightInd w:val="0"/>
        <w:spacing w:after="0" w:line="360" w:lineRule="auto"/>
        <w:jc w:val="both"/>
        <w:rPr>
          <w:rFonts w:cstheme="minorHAnsi"/>
        </w:rPr>
      </w:pPr>
    </w:p>
    <w:p w14:paraId="035EDFB3" w14:textId="46FD9BAC" w:rsidR="00FC07A4" w:rsidRDefault="006B0EC1" w:rsidP="00095946">
      <w:pPr>
        <w:autoSpaceDE w:val="0"/>
        <w:autoSpaceDN w:val="0"/>
        <w:adjustRightInd w:val="0"/>
        <w:spacing w:after="0" w:line="360" w:lineRule="auto"/>
        <w:jc w:val="both"/>
      </w:pPr>
      <w:r>
        <w:t xml:space="preserve">The first-ever products based on the Module Type Package are to be presented at the ACHEMA trade show. Visitors can get an impression of how quickly and straightforwardly it can be integrated into one or more higher-level orchestration systems at PI booth C4 in Hall 11.0 of this year’s ACHEMA show. The integration of Process Equipment Assemblies (PEAs) into a higher-level control or SCADA system of the Process Orchestration Layer (POL) is to be illustrated in a large, multi-vendor live demo. POL systems enable the operation, monitoring, process control, coordination and documentation of the overall system’s production. </w:t>
      </w:r>
    </w:p>
    <w:p w14:paraId="5EF91DCB" w14:textId="77777777" w:rsidR="00095946" w:rsidRDefault="00095946" w:rsidP="00095946">
      <w:pPr>
        <w:autoSpaceDE w:val="0"/>
        <w:autoSpaceDN w:val="0"/>
        <w:adjustRightInd w:val="0"/>
        <w:spacing w:after="0" w:line="360" w:lineRule="auto"/>
        <w:jc w:val="both"/>
      </w:pPr>
    </w:p>
    <w:p w14:paraId="7966056A" w14:textId="7412EFC2" w:rsidR="006241B6" w:rsidRDefault="00B35A32" w:rsidP="00095946">
      <w:pPr>
        <w:autoSpaceDE w:val="0"/>
        <w:autoSpaceDN w:val="0"/>
        <w:adjustRightInd w:val="0"/>
        <w:spacing w:after="0" w:line="360" w:lineRule="auto"/>
        <w:jc w:val="both"/>
      </w:pPr>
      <w:r>
        <w:t xml:space="preserve">Twelve manufacturers are to exhibit solutions and products for automation using PEAs, and another seven will be participating with POLs. “The PEAs will be representing different industries, such as the pharmaceutical, chemical, water and hydrogen sectors. This makes Plug &amp; Operate accessible to a wide variety of industries,” said Dr. Maurmaier with assurance. </w:t>
      </w:r>
    </w:p>
    <w:p w14:paraId="04D52546" w14:textId="77777777" w:rsidR="00095946" w:rsidRDefault="00095946" w:rsidP="00095946">
      <w:pPr>
        <w:autoSpaceDE w:val="0"/>
        <w:autoSpaceDN w:val="0"/>
        <w:adjustRightInd w:val="0"/>
        <w:spacing w:after="0" w:line="360" w:lineRule="auto"/>
        <w:jc w:val="both"/>
        <w:rPr>
          <w:rFonts w:cstheme="minorHAnsi"/>
        </w:rPr>
      </w:pPr>
    </w:p>
    <w:p w14:paraId="77131F4E" w14:textId="04B18566" w:rsidR="006241B6" w:rsidRDefault="00880392" w:rsidP="00095946">
      <w:pPr>
        <w:autoSpaceDE w:val="0"/>
        <w:autoSpaceDN w:val="0"/>
        <w:adjustRightInd w:val="0"/>
        <w:spacing w:after="0" w:line="360" w:lineRule="auto"/>
        <w:jc w:val="both"/>
      </w:pPr>
      <w:r>
        <w:t xml:space="preserve">MTP technology was placed in the hands of PI (PROFIBUS &amp; PROFINET International) the year prior for global promotion of the technology. To this end, PI initiated a number of activities revolving around specifications and conformance tests the previous year. These steps are decisive for market </w:t>
      </w:r>
      <w:r>
        <w:lastRenderedPageBreak/>
        <w:t xml:space="preserve">acceptance, as compatibility between different manufactures can be tested in this way. Working groups and others are currently working on modeling, HMI integration and process control as well. The initial documentation is already under review so this work can be completed by the end of the year. At the same time, activities for the international standardization of MTP for its future publication as the IEC 63280 standard have already commenced. </w:t>
      </w:r>
    </w:p>
    <w:p w14:paraId="23E8EFAA" w14:textId="77777777" w:rsidR="00095946" w:rsidRPr="00FC07A4" w:rsidRDefault="00095946" w:rsidP="00095946">
      <w:pPr>
        <w:autoSpaceDE w:val="0"/>
        <w:autoSpaceDN w:val="0"/>
        <w:adjustRightInd w:val="0"/>
        <w:spacing w:after="0" w:line="360" w:lineRule="auto"/>
        <w:jc w:val="both"/>
      </w:pPr>
    </w:p>
    <w:p w14:paraId="69109910" w14:textId="5FDD2043" w:rsidR="00B35A32" w:rsidRDefault="00B35A32" w:rsidP="00095946">
      <w:pPr>
        <w:autoSpaceDE w:val="0"/>
        <w:autoSpaceDN w:val="0"/>
        <w:adjustRightInd w:val="0"/>
        <w:spacing w:after="0" w:line="360" w:lineRule="auto"/>
        <w:jc w:val="both"/>
      </w:pPr>
      <w:r>
        <w:t xml:space="preserve">In addition, three use cases will be presented in the “Future-proof times two – Modular and Open Production with MTP &amp; NOA” special exhibition at NAMUR/ZVEI booth C43 in the same hall. </w:t>
      </w:r>
    </w:p>
    <w:p w14:paraId="22C725F2" w14:textId="77777777" w:rsidR="00095946" w:rsidRDefault="00095946" w:rsidP="00095946">
      <w:pPr>
        <w:autoSpaceDE w:val="0"/>
        <w:autoSpaceDN w:val="0"/>
        <w:adjustRightInd w:val="0"/>
        <w:spacing w:after="0" w:line="360" w:lineRule="auto"/>
        <w:jc w:val="both"/>
        <w:rPr>
          <w:rFonts w:cstheme="minorHAnsi"/>
        </w:rPr>
      </w:pPr>
    </w:p>
    <w:p w14:paraId="65581B1C" w14:textId="3409DB21" w:rsidR="000872FF" w:rsidRDefault="000872FF" w:rsidP="004A3F93">
      <w:pPr>
        <w:spacing w:after="0" w:line="360" w:lineRule="auto"/>
        <w:ind w:right="-2"/>
        <w:jc w:val="center"/>
      </w:pPr>
      <w:r>
        <w:t>***</w:t>
      </w:r>
    </w:p>
    <w:p w14:paraId="17B479FF" w14:textId="77777777" w:rsidR="00307131" w:rsidRDefault="00307131" w:rsidP="004A3F93">
      <w:pPr>
        <w:spacing w:after="0" w:line="360" w:lineRule="auto"/>
        <w:ind w:right="-2"/>
        <w:rPr>
          <w:b/>
        </w:rPr>
      </w:pPr>
    </w:p>
    <w:p w14:paraId="19B9DA9D" w14:textId="0C06636F" w:rsidR="00BC2468" w:rsidRDefault="002D7039" w:rsidP="004A3F93">
      <w:pPr>
        <w:spacing w:after="0" w:line="360" w:lineRule="auto"/>
        <w:ind w:right="-2"/>
        <w:rPr>
          <w:bCs/>
        </w:rPr>
      </w:pPr>
      <w:r>
        <w:rPr>
          <w:b/>
        </w:rPr>
        <w:t>Graphic:</w:t>
      </w:r>
      <w:r>
        <w:t xml:space="preserve"> The new MTP logo illustrates that the individual modules fit seamlessly into one another. From the vantage point of automation, the connection of process-technology modules becomes child’s play with Plug &amp; Operate. </w:t>
      </w:r>
    </w:p>
    <w:p w14:paraId="57AF6537" w14:textId="77777777" w:rsidR="004A3F93" w:rsidRPr="00BC2468" w:rsidRDefault="004A3F93" w:rsidP="004A3F93">
      <w:pPr>
        <w:spacing w:after="0" w:line="360" w:lineRule="auto"/>
        <w:ind w:right="-2"/>
        <w:rPr>
          <w:bCs/>
        </w:rPr>
      </w:pPr>
    </w:p>
    <w:p w14:paraId="5206CE15" w14:textId="1CE2DFCC" w:rsidR="00C93C50" w:rsidRDefault="00C93C50" w:rsidP="004A3F93">
      <w:pPr>
        <w:spacing w:after="0" w:line="360" w:lineRule="auto"/>
        <w:ind w:right="-2"/>
        <w:rPr>
          <w:bCs/>
        </w:rPr>
      </w:pPr>
      <w:r>
        <w:rPr>
          <w:noProof/>
        </w:rPr>
        <w:drawing>
          <wp:inline distT="0" distB="0" distL="0" distR="0" wp14:anchorId="46B04CDB" wp14:editId="7ECAC8AB">
            <wp:extent cx="3962011" cy="1754293"/>
            <wp:effectExtent l="0" t="0" r="635" b="0"/>
            <wp:docPr id="90081216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812163" name="Grafik 90081216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80094" cy="1762300"/>
                    </a:xfrm>
                    <a:prstGeom prst="rect">
                      <a:avLst/>
                    </a:prstGeom>
                  </pic:spPr>
                </pic:pic>
              </a:graphicData>
            </a:graphic>
          </wp:inline>
        </w:drawing>
      </w:r>
    </w:p>
    <w:p w14:paraId="625F3C18" w14:textId="77777777" w:rsidR="002C730A" w:rsidRDefault="002C730A" w:rsidP="004A3F93">
      <w:pPr>
        <w:spacing w:after="0" w:line="360" w:lineRule="auto"/>
        <w:ind w:right="-2"/>
        <w:rPr>
          <w:bCs/>
        </w:rPr>
      </w:pPr>
    </w:p>
    <w:p w14:paraId="133B23BA" w14:textId="77777777" w:rsidR="002C730A" w:rsidRDefault="002C730A">
      <w:pPr>
        <w:spacing w:after="0" w:line="240" w:lineRule="auto"/>
        <w:rPr>
          <w:b/>
        </w:rPr>
      </w:pPr>
      <w:r>
        <w:rPr>
          <w:b/>
        </w:rPr>
        <w:br w:type="page"/>
      </w:r>
    </w:p>
    <w:p w14:paraId="1965A451" w14:textId="7863442B" w:rsidR="000872FF" w:rsidRPr="00663C04" w:rsidRDefault="000872FF" w:rsidP="004A3F93">
      <w:pPr>
        <w:spacing w:line="360" w:lineRule="auto"/>
        <w:ind w:right="-2"/>
        <w:rPr>
          <w:b/>
        </w:rPr>
      </w:pPr>
      <w:r>
        <w:rPr>
          <w:b/>
        </w:rPr>
        <w:lastRenderedPageBreak/>
        <w:t>Press contact:</w:t>
      </w:r>
      <w:r>
        <w:rPr>
          <w:b/>
        </w:rPr>
        <w:tab/>
      </w:r>
      <w:r>
        <w:rPr>
          <w:b/>
        </w:rPr>
        <w:tab/>
      </w:r>
      <w:r>
        <w:rPr>
          <w:b/>
        </w:rPr>
        <w:tab/>
      </w:r>
      <w:r>
        <w:rPr>
          <w:b/>
        </w:rPr>
        <w:tab/>
      </w:r>
      <w:r>
        <w:rPr>
          <w:b/>
        </w:rPr>
        <w:tab/>
      </w:r>
      <w:r>
        <w:rPr>
          <w:b/>
        </w:rPr>
        <w:tab/>
      </w:r>
      <w:r>
        <w:rPr>
          <w:b/>
        </w:rPr>
        <w:tab/>
      </w:r>
    </w:p>
    <w:p w14:paraId="6B5D7ED5" w14:textId="77777777" w:rsidR="00171F79" w:rsidRDefault="00171F79" w:rsidP="004A3F93">
      <w:pPr>
        <w:spacing w:after="0" w:line="360" w:lineRule="auto"/>
        <w:ind w:right="-2"/>
      </w:pPr>
      <w:r>
        <w:t>PI (PROFIBUS &amp; PROFINET International)</w:t>
      </w:r>
    </w:p>
    <w:p w14:paraId="7CD78F30" w14:textId="77777777" w:rsidR="000872FF" w:rsidRPr="00095946" w:rsidRDefault="000872FF" w:rsidP="004A3F93">
      <w:pPr>
        <w:spacing w:after="0" w:line="360" w:lineRule="auto"/>
        <w:ind w:right="-2"/>
        <w:rPr>
          <w:lang w:val="de-DE"/>
        </w:rPr>
      </w:pPr>
      <w:r w:rsidRPr="00095946">
        <w:rPr>
          <w:lang w:val="de-DE"/>
        </w:rPr>
        <w:t>PROFIBUS Nutzerorganisation e. V.</w:t>
      </w:r>
    </w:p>
    <w:p w14:paraId="749D0E29" w14:textId="77777777" w:rsidR="000872FF" w:rsidRPr="00095946" w:rsidRDefault="000872FF" w:rsidP="004A3F93">
      <w:pPr>
        <w:spacing w:after="0" w:line="360" w:lineRule="auto"/>
        <w:ind w:right="-2"/>
        <w:rPr>
          <w:lang w:val="de-DE"/>
        </w:rPr>
      </w:pPr>
      <w:r w:rsidRPr="00095946">
        <w:rPr>
          <w:lang w:val="de-DE"/>
        </w:rPr>
        <w:t>Barbara Weber</w:t>
      </w:r>
    </w:p>
    <w:p w14:paraId="4835201F" w14:textId="5AD5FA9A" w:rsidR="000872FF" w:rsidRPr="00663C04" w:rsidRDefault="007940C4" w:rsidP="004A3F93">
      <w:pPr>
        <w:pStyle w:val="berschrift4"/>
        <w:spacing w:before="0" w:after="0" w:line="360" w:lineRule="auto"/>
        <w:ind w:right="-2"/>
        <w:rPr>
          <w:rFonts w:ascii="Myriad Pro" w:hAnsi="Myriad Pro"/>
          <w:b w:val="0"/>
          <w:sz w:val="22"/>
          <w:szCs w:val="22"/>
        </w:rPr>
      </w:pPr>
      <w:r>
        <w:rPr>
          <w:rFonts w:ascii="Myriad Pro" w:hAnsi="Myriad Pro"/>
          <w:b w:val="0"/>
          <w:sz w:val="22"/>
        </w:rPr>
        <w:t>Ohiostr. 8</w:t>
      </w:r>
    </w:p>
    <w:p w14:paraId="391E2E63" w14:textId="02D44DA7" w:rsidR="000872FF" w:rsidRPr="00663C04" w:rsidRDefault="000872FF" w:rsidP="004A3F93">
      <w:pPr>
        <w:pStyle w:val="berschrift4"/>
        <w:spacing w:before="0" w:after="0" w:line="360" w:lineRule="auto"/>
        <w:ind w:right="-2"/>
        <w:rPr>
          <w:rFonts w:ascii="Myriad Pro" w:hAnsi="Myriad Pro"/>
          <w:b w:val="0"/>
          <w:sz w:val="22"/>
          <w:szCs w:val="22"/>
        </w:rPr>
      </w:pPr>
      <w:r>
        <w:rPr>
          <w:rFonts w:ascii="Myriad Pro" w:hAnsi="Myriad Pro"/>
          <w:b w:val="0"/>
          <w:sz w:val="22"/>
        </w:rPr>
        <w:t>D-76149 Karlsruhe, Germany</w:t>
      </w:r>
    </w:p>
    <w:p w14:paraId="55E65FBC" w14:textId="5EFD41EE" w:rsidR="000872FF" w:rsidRPr="00917FBB" w:rsidRDefault="000872FF" w:rsidP="004A3F93">
      <w:pPr>
        <w:spacing w:after="0" w:line="360" w:lineRule="auto"/>
        <w:ind w:right="-2"/>
      </w:pPr>
      <w:r>
        <w:t>Phone: +49 7 21 986197 49</w:t>
      </w:r>
    </w:p>
    <w:p w14:paraId="01F38BFD" w14:textId="16A54381" w:rsidR="000872FF" w:rsidRPr="00F44506" w:rsidRDefault="000872FF" w:rsidP="004A3F93">
      <w:pPr>
        <w:pStyle w:val="berschrift4"/>
        <w:spacing w:before="0" w:after="0" w:line="360" w:lineRule="auto"/>
        <w:ind w:right="-2"/>
        <w:rPr>
          <w:rFonts w:ascii="Myriad Pro" w:hAnsi="Myriad Pro"/>
          <w:b w:val="0"/>
          <w:sz w:val="22"/>
          <w:szCs w:val="22"/>
        </w:rPr>
      </w:pPr>
      <w:r>
        <w:rPr>
          <w:rFonts w:ascii="Myriad Pro" w:hAnsi="Myriad Pro"/>
          <w:b w:val="0"/>
          <w:sz w:val="22"/>
        </w:rPr>
        <w:t>Fax: +49 7 21 986197 11</w:t>
      </w:r>
    </w:p>
    <w:p w14:paraId="774E1078" w14:textId="77777777" w:rsidR="000872FF" w:rsidRPr="00F44506" w:rsidRDefault="000872FF" w:rsidP="004A3F93">
      <w:pPr>
        <w:spacing w:after="0" w:line="360" w:lineRule="auto"/>
        <w:ind w:right="-2"/>
      </w:pPr>
      <w:r>
        <w:t>Barbara.Weber@profibus.com</w:t>
      </w:r>
    </w:p>
    <w:p w14:paraId="08DAC835" w14:textId="19FF618D" w:rsidR="000872FF" w:rsidRPr="00917FBB" w:rsidRDefault="007B06C1" w:rsidP="004A3F93">
      <w:pPr>
        <w:spacing w:after="0" w:line="360" w:lineRule="auto"/>
        <w:ind w:right="-2"/>
      </w:pPr>
      <w:hyperlink r:id="rId11" w:history="1">
        <w:r w:rsidR="004A3F93">
          <w:rPr>
            <w:rStyle w:val="Hyperlink"/>
          </w:rPr>
          <w:t>http://www.PROFIBUS.com</w:t>
        </w:r>
      </w:hyperlink>
    </w:p>
    <w:sectPr w:rsidR="000872FF" w:rsidRPr="00917FBB" w:rsidSect="009B3F25">
      <w:headerReference w:type="default" r:id="rId12"/>
      <w:footerReference w:type="default" r:id="rId13"/>
      <w:headerReference w:type="first" r:id="rId14"/>
      <w:footerReference w:type="first" r:id="rId15"/>
      <w:pgSz w:w="11906" w:h="16838"/>
      <w:pgMar w:top="3306" w:right="1418" w:bottom="284" w:left="1418" w:header="283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8DDA65" w14:textId="77777777" w:rsidR="009B3F25" w:rsidRDefault="009B3F25" w:rsidP="00FF4B6C">
      <w:pPr>
        <w:spacing w:after="0" w:line="240" w:lineRule="auto"/>
      </w:pPr>
      <w:r>
        <w:separator/>
      </w:r>
    </w:p>
  </w:endnote>
  <w:endnote w:type="continuationSeparator" w:id="0">
    <w:p w14:paraId="18444CB0" w14:textId="77777777" w:rsidR="009B3F25" w:rsidRDefault="009B3F25" w:rsidP="00FF4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Corbel"/>
    <w:panose1 w:val="020B06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9592F" w14:textId="77777777" w:rsidR="0046576F" w:rsidRPr="00505185" w:rsidRDefault="00E27060" w:rsidP="00505185">
    <w:pPr>
      <w:pStyle w:val="Fuzeile"/>
    </w:pPr>
    <w:r>
      <w:t xml:space="preserve">Page </w:t>
    </w:r>
    <w:r w:rsidRPr="00E27060">
      <w:fldChar w:fldCharType="begin"/>
    </w:r>
    <w:r w:rsidRPr="00E27060">
      <w:instrText>PAGE</w:instrText>
    </w:r>
    <w:r w:rsidRPr="00E27060">
      <w:fldChar w:fldCharType="separate"/>
    </w:r>
    <w:r w:rsidR="008223DF">
      <w:t>2</w:t>
    </w:r>
    <w:r w:rsidRPr="00E27060">
      <w:fldChar w:fldCharType="end"/>
    </w:r>
    <w:r>
      <w:t xml:space="preserve"> of </w:t>
    </w:r>
    <w:r w:rsidRPr="00E27060">
      <w:fldChar w:fldCharType="begin"/>
    </w:r>
    <w:r w:rsidRPr="00E27060">
      <w:instrText>NUMPAGES</w:instrText>
    </w:r>
    <w:r w:rsidRPr="00E27060">
      <w:fldChar w:fldCharType="separate"/>
    </w:r>
    <w:r w:rsidR="008223DF">
      <w:t>2</w:t>
    </w:r>
    <w:r w:rsidRPr="00E2706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A3ED2" w14:textId="77777777" w:rsidR="00917FBB" w:rsidRDefault="00917FBB" w:rsidP="00751C78">
    <w:pPr>
      <w:tabs>
        <w:tab w:val="left" w:pos="340"/>
        <w:tab w:val="right" w:pos="2200"/>
        <w:tab w:val="right" w:pos="2400"/>
        <w:tab w:val="right" w:pos="2840"/>
      </w:tabs>
      <w:autoSpaceDE w:val="0"/>
      <w:autoSpaceDN w:val="0"/>
      <w:adjustRightInd w:val="0"/>
      <w:spacing w:after="0" w:line="200" w:lineRule="atLeast"/>
      <w:ind w:left="-709" w:right="-711"/>
      <w:jc w:val="center"/>
      <w:textAlignment w:val="center"/>
      <w:rPr>
        <w:rFonts w:ascii="Arial" w:hAnsi="Arial" w:cs="Arial"/>
        <w:b/>
        <w:caps/>
        <w:color w:val="5B5D6B"/>
        <w:sz w:val="14"/>
        <w:szCs w:val="14"/>
      </w:rPr>
    </w:pPr>
  </w:p>
  <w:p w14:paraId="050EDF5C" w14:textId="77777777" w:rsidR="00917FBB" w:rsidRDefault="00917FBB" w:rsidP="00751C78">
    <w:pPr>
      <w:tabs>
        <w:tab w:val="left" w:pos="340"/>
        <w:tab w:val="right" w:pos="2200"/>
        <w:tab w:val="right" w:pos="2400"/>
        <w:tab w:val="right" w:pos="2840"/>
      </w:tabs>
      <w:autoSpaceDE w:val="0"/>
      <w:autoSpaceDN w:val="0"/>
      <w:adjustRightInd w:val="0"/>
      <w:spacing w:after="0" w:line="200" w:lineRule="atLeast"/>
      <w:ind w:left="-709" w:right="-711"/>
      <w:jc w:val="center"/>
      <w:textAlignment w:val="center"/>
      <w:rPr>
        <w:rFonts w:ascii="Arial" w:hAnsi="Arial" w:cs="Arial"/>
        <w:b/>
        <w:caps/>
        <w:color w:val="5B5D6B"/>
        <w:sz w:val="14"/>
        <w:szCs w:val="14"/>
      </w:rPr>
    </w:pPr>
  </w:p>
  <w:p w14:paraId="4CA7C74F" w14:textId="4418C373" w:rsidR="00751C78" w:rsidRPr="00A30A07" w:rsidRDefault="00751C78" w:rsidP="00751C78">
    <w:pPr>
      <w:tabs>
        <w:tab w:val="left" w:pos="340"/>
        <w:tab w:val="right" w:pos="2200"/>
        <w:tab w:val="right" w:pos="2400"/>
        <w:tab w:val="right" w:pos="2840"/>
      </w:tabs>
      <w:autoSpaceDE w:val="0"/>
      <w:autoSpaceDN w:val="0"/>
      <w:adjustRightInd w:val="0"/>
      <w:spacing w:after="0" w:line="200" w:lineRule="atLeast"/>
      <w:ind w:left="-709" w:right="-711"/>
      <w:jc w:val="center"/>
      <w:textAlignment w:val="center"/>
      <w:rPr>
        <w:rFonts w:ascii="Arial" w:hAnsi="Arial" w:cs="Arial"/>
        <w:color w:val="5B5D6B"/>
        <w:sz w:val="14"/>
        <w:szCs w:val="14"/>
      </w:rPr>
    </w:pPr>
    <w:r w:rsidRPr="00095946">
      <w:rPr>
        <w:rFonts w:ascii="Arial" w:hAnsi="Arial"/>
        <w:b/>
        <w:caps/>
        <w:color w:val="5B5D6B"/>
        <w:sz w:val="14"/>
        <w:lang w:val="de-DE"/>
      </w:rPr>
      <w:t>Profibus</w:t>
    </w:r>
    <w:r w:rsidRPr="00095946">
      <w:rPr>
        <w:rFonts w:ascii="Arial" w:hAnsi="Arial"/>
        <w:b/>
        <w:color w:val="5B5D6B"/>
        <w:sz w:val="14"/>
        <w:lang w:val="de-DE"/>
      </w:rPr>
      <w:t xml:space="preserve"> Nutzerorganisation e.V.</w:t>
    </w:r>
    <w:r w:rsidRPr="00095946">
      <w:rPr>
        <w:rFonts w:ascii="Arial" w:hAnsi="Arial"/>
        <w:color w:val="5B5D6B"/>
        <w:sz w:val="14"/>
        <w:lang w:val="de-DE"/>
      </w:rPr>
      <w:t xml:space="preserve"> • Ohiostr. </w:t>
    </w:r>
    <w:r>
      <w:rPr>
        <w:rFonts w:ascii="Arial" w:hAnsi="Arial"/>
        <w:color w:val="5B5D6B"/>
        <w:sz w:val="14"/>
      </w:rPr>
      <w:t>8 • 76149 Karlsruhe, Germany • Phone: +49 721 986 197 0 • Fax: +49 721 986 197 11 • E-mail: info@profibus.com</w:t>
    </w:r>
  </w:p>
  <w:p w14:paraId="5B960FD8" w14:textId="2AFFF2BE" w:rsidR="00751C78" w:rsidRPr="00A30A07" w:rsidRDefault="00751C78" w:rsidP="00751C78">
    <w:pPr>
      <w:tabs>
        <w:tab w:val="center" w:pos="4536"/>
        <w:tab w:val="right" w:pos="9072"/>
      </w:tabs>
      <w:spacing w:after="0" w:line="200" w:lineRule="atLeast"/>
      <w:ind w:left="-709" w:right="-711"/>
      <w:jc w:val="center"/>
      <w:rPr>
        <w:rFonts w:ascii="Arial" w:hAnsi="Arial" w:cs="Arial"/>
        <w:sz w:val="14"/>
        <w:szCs w:val="14"/>
      </w:rPr>
    </w:pPr>
    <w:r>
      <w:rPr>
        <w:rFonts w:ascii="Arial" w:hAnsi="Arial"/>
        <w:b/>
        <w:color w:val="5B5D6B"/>
        <w:sz w:val="14"/>
      </w:rPr>
      <w:t>Managing Board:</w:t>
    </w:r>
    <w:r>
      <w:rPr>
        <w:rFonts w:ascii="Arial" w:hAnsi="Arial"/>
        <w:color w:val="5B5D6B"/>
        <w:sz w:val="14"/>
      </w:rPr>
      <w:t xml:space="preserve"> </w:t>
    </w:r>
    <w:r>
      <w:rPr>
        <w:rStyle w:val="Zeichenformat1"/>
        <w:rFonts w:ascii="Arial" w:hAnsi="Arial"/>
        <w:color w:val="5B5D6B"/>
        <w:sz w:val="13"/>
      </w:rPr>
      <w:t xml:space="preserve">Xaver Schmidt (Chairman) • Frank Moritz • Prof. Dr. Felix Hackelöer • Harald Müller • </w:t>
    </w:r>
    <w:r>
      <w:rPr>
        <w:rFonts w:ascii="Arial" w:hAnsi="Arial"/>
        <w:b/>
        <w:color w:val="5B5D6B"/>
        <w:sz w:val="14"/>
      </w:rPr>
      <w:t>Local Court of Mannheim</w:t>
    </w:r>
    <w:r>
      <w:rPr>
        <w:rFonts w:ascii="Arial" w:hAnsi="Arial"/>
        <w:color w:val="5B5D6B"/>
        <w:sz w:val="14"/>
      </w:rPr>
      <w:t xml:space="preserve"> • Reg. No. VR 102541</w:t>
    </w:r>
  </w:p>
  <w:p w14:paraId="5FB1A8A5" w14:textId="77777777" w:rsidR="00C830D7" w:rsidRPr="00751C78" w:rsidRDefault="00C830D7" w:rsidP="00751C7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974876" w14:textId="77777777" w:rsidR="009B3F25" w:rsidRDefault="009B3F25" w:rsidP="00FF4B6C">
      <w:pPr>
        <w:spacing w:after="0" w:line="240" w:lineRule="auto"/>
      </w:pPr>
      <w:r>
        <w:separator/>
      </w:r>
    </w:p>
  </w:footnote>
  <w:footnote w:type="continuationSeparator" w:id="0">
    <w:p w14:paraId="316FF524" w14:textId="77777777" w:rsidR="009B3F25" w:rsidRDefault="009B3F25" w:rsidP="00FF4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8C6A4" w14:textId="77777777" w:rsidR="0046576F" w:rsidRPr="00F95002" w:rsidRDefault="003E5045" w:rsidP="00FF4B6C">
    <w:pPr>
      <w:pStyle w:val="Lauftext"/>
      <w:spacing w:line="240" w:lineRule="auto"/>
      <w:jc w:val="left"/>
      <w:rPr>
        <w:rFonts w:ascii="Arial" w:hAnsi="Arial" w:cs="Arial"/>
        <w:color w:val="5B5D6B"/>
        <w:sz w:val="14"/>
        <w:szCs w:val="14"/>
      </w:rPr>
    </w:pPr>
    <w:r>
      <w:rPr>
        <w:rFonts w:ascii="Arial" w:hAnsi="Arial"/>
        <w:noProof/>
      </w:rPr>
      <w:drawing>
        <wp:anchor distT="0" distB="0" distL="114300" distR="114300" simplePos="0" relativeHeight="251657216" behindDoc="0" locked="0" layoutInCell="1" allowOverlap="1" wp14:anchorId="2C16485A" wp14:editId="6DE26CA0">
          <wp:simplePos x="0" y="0"/>
          <wp:positionH relativeFrom="page">
            <wp:posOffset>5184775</wp:posOffset>
          </wp:positionH>
          <wp:positionV relativeFrom="page">
            <wp:posOffset>993775</wp:posOffset>
          </wp:positionV>
          <wp:extent cx="1581150" cy="647700"/>
          <wp:effectExtent l="0" t="0" r="0" b="0"/>
          <wp:wrapNone/>
          <wp:docPr id="4" name="Bild 4" descr="Brie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ief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647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6B3F8" w14:textId="77777777" w:rsidR="00105882" w:rsidRPr="00580BBB" w:rsidRDefault="003E5045" w:rsidP="000872FF">
    <w:pPr>
      <w:pStyle w:val="Lauftext"/>
      <w:spacing w:line="240" w:lineRule="auto"/>
      <w:jc w:val="left"/>
    </w:pPr>
    <w:r>
      <w:rPr>
        <w:noProof/>
      </w:rPr>
      <w:drawing>
        <wp:anchor distT="0" distB="0" distL="114300" distR="114300" simplePos="0" relativeHeight="251658240" behindDoc="0" locked="0" layoutInCell="1" allowOverlap="1" wp14:anchorId="226E1E5A" wp14:editId="758F2FA5">
          <wp:simplePos x="0" y="0"/>
          <wp:positionH relativeFrom="page">
            <wp:posOffset>5184775</wp:posOffset>
          </wp:positionH>
          <wp:positionV relativeFrom="page">
            <wp:posOffset>993775</wp:posOffset>
          </wp:positionV>
          <wp:extent cx="1581150" cy="647700"/>
          <wp:effectExtent l="0" t="0" r="0" b="0"/>
          <wp:wrapNone/>
          <wp:docPr id="7" name="Bild 7" descr="Brie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rief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647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etter.jpg" style="width:9pt;height:5.5pt;visibility:visible" o:bullet="t">
        <v:imagedata r:id="rId1" o:title="letter"/>
      </v:shape>
    </w:pict>
  </w:numPicBullet>
  <w:numPicBullet w:numPicBulletId="1">
    <w:pict>
      <v:shape id="_x0000_i1027" type="#_x0000_t75" alt="phone.jpg" style="width:11.5pt;height:9pt;visibility:visible" o:bullet="t">
        <v:imagedata r:id="rId2" o:title="phone"/>
      </v:shape>
    </w:pict>
  </w:numPicBullet>
  <w:numPicBullet w:numPicBulletId="2">
    <w:pict>
      <v:shape id="_x0000_i1028" type="#_x0000_t75" style="width:11.5pt;height:6.5pt" o:bullet="t">
        <v:imagedata r:id="rId3" o:title="Brief_Phone"/>
      </v:shape>
    </w:pict>
  </w:numPicBullet>
  <w:abstractNum w:abstractNumId="0" w15:restartNumberingAfterBreak="0">
    <w:nsid w:val="13456496"/>
    <w:multiLevelType w:val="multilevel"/>
    <w:tmpl w:val="0407001D"/>
    <w:styleLink w:val="DAberschrift1"/>
    <w:lvl w:ilvl="0">
      <w:start w:val="1"/>
      <w:numFmt w:val="decimal"/>
      <w:lvlText w:val="%1)"/>
      <w:lvlJc w:val="left"/>
      <w:pPr>
        <w:ind w:left="360" w:hanging="360"/>
      </w:pPr>
      <w:rPr>
        <w:rFonts w:ascii="Verdana" w:hAnsi="Verdana"/>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34720CE"/>
    <w:multiLevelType w:val="hybridMultilevel"/>
    <w:tmpl w:val="67968572"/>
    <w:lvl w:ilvl="0" w:tplc="06F064EA">
      <w:start w:val="1"/>
      <w:numFmt w:val="bullet"/>
      <w:lvlText w:val=""/>
      <w:lvlPicBulletId w:val="2"/>
      <w:lvlJc w:val="left"/>
      <w:pPr>
        <w:tabs>
          <w:tab w:val="num" w:pos="360"/>
        </w:tabs>
        <w:ind w:left="360" w:hanging="360"/>
      </w:pPr>
      <w:rPr>
        <w:rFonts w:ascii="Symbol" w:hAnsi="Symbol" w:hint="default"/>
      </w:rPr>
    </w:lvl>
    <w:lvl w:ilvl="1" w:tplc="F9EA168C" w:tentative="1">
      <w:start w:val="1"/>
      <w:numFmt w:val="bullet"/>
      <w:lvlText w:val=""/>
      <w:lvlJc w:val="left"/>
      <w:pPr>
        <w:tabs>
          <w:tab w:val="num" w:pos="1080"/>
        </w:tabs>
        <w:ind w:left="1080" w:hanging="360"/>
      </w:pPr>
      <w:rPr>
        <w:rFonts w:ascii="Symbol" w:hAnsi="Symbol" w:hint="default"/>
      </w:rPr>
    </w:lvl>
    <w:lvl w:ilvl="2" w:tplc="721AC730" w:tentative="1">
      <w:start w:val="1"/>
      <w:numFmt w:val="bullet"/>
      <w:lvlText w:val=""/>
      <w:lvlJc w:val="left"/>
      <w:pPr>
        <w:tabs>
          <w:tab w:val="num" w:pos="1800"/>
        </w:tabs>
        <w:ind w:left="1800" w:hanging="360"/>
      </w:pPr>
      <w:rPr>
        <w:rFonts w:ascii="Symbol" w:hAnsi="Symbol" w:hint="default"/>
      </w:rPr>
    </w:lvl>
    <w:lvl w:ilvl="3" w:tplc="FA10F93C" w:tentative="1">
      <w:start w:val="1"/>
      <w:numFmt w:val="bullet"/>
      <w:lvlText w:val=""/>
      <w:lvlJc w:val="left"/>
      <w:pPr>
        <w:tabs>
          <w:tab w:val="num" w:pos="2520"/>
        </w:tabs>
        <w:ind w:left="2520" w:hanging="360"/>
      </w:pPr>
      <w:rPr>
        <w:rFonts w:ascii="Symbol" w:hAnsi="Symbol" w:hint="default"/>
      </w:rPr>
    </w:lvl>
    <w:lvl w:ilvl="4" w:tplc="2E827EF0" w:tentative="1">
      <w:start w:val="1"/>
      <w:numFmt w:val="bullet"/>
      <w:lvlText w:val=""/>
      <w:lvlJc w:val="left"/>
      <w:pPr>
        <w:tabs>
          <w:tab w:val="num" w:pos="3240"/>
        </w:tabs>
        <w:ind w:left="3240" w:hanging="360"/>
      </w:pPr>
      <w:rPr>
        <w:rFonts w:ascii="Symbol" w:hAnsi="Symbol" w:hint="default"/>
      </w:rPr>
    </w:lvl>
    <w:lvl w:ilvl="5" w:tplc="22185702" w:tentative="1">
      <w:start w:val="1"/>
      <w:numFmt w:val="bullet"/>
      <w:lvlText w:val=""/>
      <w:lvlJc w:val="left"/>
      <w:pPr>
        <w:tabs>
          <w:tab w:val="num" w:pos="3960"/>
        </w:tabs>
        <w:ind w:left="3960" w:hanging="360"/>
      </w:pPr>
      <w:rPr>
        <w:rFonts w:ascii="Symbol" w:hAnsi="Symbol" w:hint="default"/>
      </w:rPr>
    </w:lvl>
    <w:lvl w:ilvl="6" w:tplc="5832F654" w:tentative="1">
      <w:start w:val="1"/>
      <w:numFmt w:val="bullet"/>
      <w:lvlText w:val=""/>
      <w:lvlJc w:val="left"/>
      <w:pPr>
        <w:tabs>
          <w:tab w:val="num" w:pos="4680"/>
        </w:tabs>
        <w:ind w:left="4680" w:hanging="360"/>
      </w:pPr>
      <w:rPr>
        <w:rFonts w:ascii="Symbol" w:hAnsi="Symbol" w:hint="default"/>
      </w:rPr>
    </w:lvl>
    <w:lvl w:ilvl="7" w:tplc="96D6252E" w:tentative="1">
      <w:start w:val="1"/>
      <w:numFmt w:val="bullet"/>
      <w:lvlText w:val=""/>
      <w:lvlJc w:val="left"/>
      <w:pPr>
        <w:tabs>
          <w:tab w:val="num" w:pos="5400"/>
        </w:tabs>
        <w:ind w:left="5400" w:hanging="360"/>
      </w:pPr>
      <w:rPr>
        <w:rFonts w:ascii="Symbol" w:hAnsi="Symbol" w:hint="default"/>
      </w:rPr>
    </w:lvl>
    <w:lvl w:ilvl="8" w:tplc="E0B4F988" w:tentative="1">
      <w:start w:val="1"/>
      <w:numFmt w:val="bullet"/>
      <w:lvlText w:val=""/>
      <w:lvlJc w:val="left"/>
      <w:pPr>
        <w:tabs>
          <w:tab w:val="num" w:pos="6120"/>
        </w:tabs>
        <w:ind w:left="6120" w:hanging="360"/>
      </w:pPr>
      <w:rPr>
        <w:rFonts w:ascii="Symbol" w:hAnsi="Symbol" w:hint="default"/>
      </w:rPr>
    </w:lvl>
  </w:abstractNum>
  <w:num w:numId="1" w16cid:durableId="364134304">
    <w:abstractNumId w:val="0"/>
  </w:num>
  <w:num w:numId="2" w16cid:durableId="1456365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88F"/>
    <w:rsid w:val="00015C97"/>
    <w:rsid w:val="00030369"/>
    <w:rsid w:val="00031551"/>
    <w:rsid w:val="0004499E"/>
    <w:rsid w:val="00054323"/>
    <w:rsid w:val="00056261"/>
    <w:rsid w:val="000603F6"/>
    <w:rsid w:val="0006591B"/>
    <w:rsid w:val="00072AEA"/>
    <w:rsid w:val="00077557"/>
    <w:rsid w:val="000838BF"/>
    <w:rsid w:val="000872FF"/>
    <w:rsid w:val="00091117"/>
    <w:rsid w:val="000920E3"/>
    <w:rsid w:val="00095946"/>
    <w:rsid w:val="000F2CC8"/>
    <w:rsid w:val="00105882"/>
    <w:rsid w:val="001137A8"/>
    <w:rsid w:val="00135731"/>
    <w:rsid w:val="001650EE"/>
    <w:rsid w:val="00171F79"/>
    <w:rsid w:val="00187E9C"/>
    <w:rsid w:val="001B6D7E"/>
    <w:rsid w:val="001C72B2"/>
    <w:rsid w:val="001D58B8"/>
    <w:rsid w:val="001D7239"/>
    <w:rsid w:val="001E6D69"/>
    <w:rsid w:val="001E7023"/>
    <w:rsid w:val="001F6425"/>
    <w:rsid w:val="001F7E7E"/>
    <w:rsid w:val="00212817"/>
    <w:rsid w:val="00215B9C"/>
    <w:rsid w:val="00217B30"/>
    <w:rsid w:val="00226748"/>
    <w:rsid w:val="00255D35"/>
    <w:rsid w:val="00277384"/>
    <w:rsid w:val="00277B4E"/>
    <w:rsid w:val="00283AEE"/>
    <w:rsid w:val="00284ED5"/>
    <w:rsid w:val="002B0167"/>
    <w:rsid w:val="002B2D34"/>
    <w:rsid w:val="002C3FAF"/>
    <w:rsid w:val="002C730A"/>
    <w:rsid w:val="002D50B5"/>
    <w:rsid w:val="002D7039"/>
    <w:rsid w:val="002E6D3C"/>
    <w:rsid w:val="00300E34"/>
    <w:rsid w:val="00307131"/>
    <w:rsid w:val="00336772"/>
    <w:rsid w:val="00341896"/>
    <w:rsid w:val="0037388F"/>
    <w:rsid w:val="00377BD2"/>
    <w:rsid w:val="00382226"/>
    <w:rsid w:val="003878C7"/>
    <w:rsid w:val="003905B2"/>
    <w:rsid w:val="003A2CFB"/>
    <w:rsid w:val="003A789B"/>
    <w:rsid w:val="003C0926"/>
    <w:rsid w:val="003D2EB6"/>
    <w:rsid w:val="003D67A9"/>
    <w:rsid w:val="003E0259"/>
    <w:rsid w:val="003E4A4A"/>
    <w:rsid w:val="003E5045"/>
    <w:rsid w:val="003F03EE"/>
    <w:rsid w:val="00415B36"/>
    <w:rsid w:val="00422F53"/>
    <w:rsid w:val="00435E93"/>
    <w:rsid w:val="0044059F"/>
    <w:rsid w:val="00441913"/>
    <w:rsid w:val="00453123"/>
    <w:rsid w:val="00462B96"/>
    <w:rsid w:val="0046576F"/>
    <w:rsid w:val="0046660B"/>
    <w:rsid w:val="004777C1"/>
    <w:rsid w:val="00482A26"/>
    <w:rsid w:val="004A0D45"/>
    <w:rsid w:val="004A3F93"/>
    <w:rsid w:val="004A7891"/>
    <w:rsid w:val="004B2EC4"/>
    <w:rsid w:val="004B303C"/>
    <w:rsid w:val="004B7666"/>
    <w:rsid w:val="004C5D41"/>
    <w:rsid w:val="004E370F"/>
    <w:rsid w:val="004E5E1D"/>
    <w:rsid w:val="004F1B5F"/>
    <w:rsid w:val="004F5638"/>
    <w:rsid w:val="00503374"/>
    <w:rsid w:val="00505185"/>
    <w:rsid w:val="00523427"/>
    <w:rsid w:val="00534BED"/>
    <w:rsid w:val="005361F1"/>
    <w:rsid w:val="0054741C"/>
    <w:rsid w:val="00580BBB"/>
    <w:rsid w:val="00580D86"/>
    <w:rsid w:val="005867E4"/>
    <w:rsid w:val="005A0E33"/>
    <w:rsid w:val="005D101A"/>
    <w:rsid w:val="005E2F33"/>
    <w:rsid w:val="005F6713"/>
    <w:rsid w:val="005F72C3"/>
    <w:rsid w:val="0060395E"/>
    <w:rsid w:val="006129B0"/>
    <w:rsid w:val="006241B6"/>
    <w:rsid w:val="00632A77"/>
    <w:rsid w:val="00645E56"/>
    <w:rsid w:val="006659D0"/>
    <w:rsid w:val="00685610"/>
    <w:rsid w:val="00686415"/>
    <w:rsid w:val="006960BD"/>
    <w:rsid w:val="006B0EC1"/>
    <w:rsid w:val="006C2071"/>
    <w:rsid w:val="00731906"/>
    <w:rsid w:val="00731999"/>
    <w:rsid w:val="0074000F"/>
    <w:rsid w:val="00751C78"/>
    <w:rsid w:val="0076096C"/>
    <w:rsid w:val="00764E82"/>
    <w:rsid w:val="0079369F"/>
    <w:rsid w:val="007940C4"/>
    <w:rsid w:val="007A7E0B"/>
    <w:rsid w:val="007B06C1"/>
    <w:rsid w:val="007B10B5"/>
    <w:rsid w:val="007C2CC2"/>
    <w:rsid w:val="007C5463"/>
    <w:rsid w:val="007C7DE0"/>
    <w:rsid w:val="007D7366"/>
    <w:rsid w:val="007E7FD6"/>
    <w:rsid w:val="007F73A6"/>
    <w:rsid w:val="00800FC9"/>
    <w:rsid w:val="00821D90"/>
    <w:rsid w:val="008223DF"/>
    <w:rsid w:val="0084592B"/>
    <w:rsid w:val="008528E4"/>
    <w:rsid w:val="008554C9"/>
    <w:rsid w:val="00857653"/>
    <w:rsid w:val="00860844"/>
    <w:rsid w:val="00866A7B"/>
    <w:rsid w:val="00880392"/>
    <w:rsid w:val="00880D56"/>
    <w:rsid w:val="00882025"/>
    <w:rsid w:val="008E7768"/>
    <w:rsid w:val="008F66E2"/>
    <w:rsid w:val="009005F4"/>
    <w:rsid w:val="00911195"/>
    <w:rsid w:val="00914E96"/>
    <w:rsid w:val="00917FBB"/>
    <w:rsid w:val="009223C9"/>
    <w:rsid w:val="009257D2"/>
    <w:rsid w:val="00932302"/>
    <w:rsid w:val="00932E5F"/>
    <w:rsid w:val="009330BA"/>
    <w:rsid w:val="00962D44"/>
    <w:rsid w:val="00964ED9"/>
    <w:rsid w:val="009716B1"/>
    <w:rsid w:val="00973E0A"/>
    <w:rsid w:val="009751F6"/>
    <w:rsid w:val="00976AF5"/>
    <w:rsid w:val="009A07B1"/>
    <w:rsid w:val="009B3F25"/>
    <w:rsid w:val="009B7B8B"/>
    <w:rsid w:val="009D112F"/>
    <w:rsid w:val="009E424F"/>
    <w:rsid w:val="009E5CC4"/>
    <w:rsid w:val="00A009D8"/>
    <w:rsid w:val="00A30A07"/>
    <w:rsid w:val="00A62C12"/>
    <w:rsid w:val="00A7144D"/>
    <w:rsid w:val="00A75B30"/>
    <w:rsid w:val="00A76DF9"/>
    <w:rsid w:val="00A80C14"/>
    <w:rsid w:val="00A85BF2"/>
    <w:rsid w:val="00AA2B52"/>
    <w:rsid w:val="00AB1825"/>
    <w:rsid w:val="00AB79EB"/>
    <w:rsid w:val="00AE225D"/>
    <w:rsid w:val="00AE649E"/>
    <w:rsid w:val="00B359C4"/>
    <w:rsid w:val="00B35A32"/>
    <w:rsid w:val="00B51705"/>
    <w:rsid w:val="00B7261D"/>
    <w:rsid w:val="00B72EBB"/>
    <w:rsid w:val="00B864BC"/>
    <w:rsid w:val="00B87B67"/>
    <w:rsid w:val="00B92602"/>
    <w:rsid w:val="00B94FAF"/>
    <w:rsid w:val="00BA1699"/>
    <w:rsid w:val="00BC2468"/>
    <w:rsid w:val="00BD1706"/>
    <w:rsid w:val="00BD19D2"/>
    <w:rsid w:val="00BF4E80"/>
    <w:rsid w:val="00BF74FA"/>
    <w:rsid w:val="00C50487"/>
    <w:rsid w:val="00C702D7"/>
    <w:rsid w:val="00C830D7"/>
    <w:rsid w:val="00C93C50"/>
    <w:rsid w:val="00CA2F89"/>
    <w:rsid w:val="00CC0E3B"/>
    <w:rsid w:val="00CD5279"/>
    <w:rsid w:val="00CF2E1A"/>
    <w:rsid w:val="00CF7474"/>
    <w:rsid w:val="00D12E3E"/>
    <w:rsid w:val="00D173DF"/>
    <w:rsid w:val="00D21B4E"/>
    <w:rsid w:val="00D32ABD"/>
    <w:rsid w:val="00D334E2"/>
    <w:rsid w:val="00D42543"/>
    <w:rsid w:val="00D46ED3"/>
    <w:rsid w:val="00D72CDB"/>
    <w:rsid w:val="00D9615E"/>
    <w:rsid w:val="00DA4288"/>
    <w:rsid w:val="00DA60E9"/>
    <w:rsid w:val="00DC14B1"/>
    <w:rsid w:val="00DC4C65"/>
    <w:rsid w:val="00DD08FE"/>
    <w:rsid w:val="00DF168A"/>
    <w:rsid w:val="00E00C5F"/>
    <w:rsid w:val="00E11596"/>
    <w:rsid w:val="00E208D1"/>
    <w:rsid w:val="00E20EEB"/>
    <w:rsid w:val="00E27060"/>
    <w:rsid w:val="00E4072C"/>
    <w:rsid w:val="00E44CE2"/>
    <w:rsid w:val="00E52794"/>
    <w:rsid w:val="00E60FE8"/>
    <w:rsid w:val="00E74C76"/>
    <w:rsid w:val="00E8535D"/>
    <w:rsid w:val="00EA1EBC"/>
    <w:rsid w:val="00EA2C47"/>
    <w:rsid w:val="00EA44A3"/>
    <w:rsid w:val="00EC1EB3"/>
    <w:rsid w:val="00EC4B7C"/>
    <w:rsid w:val="00EC4D4F"/>
    <w:rsid w:val="00ED6292"/>
    <w:rsid w:val="00EF2548"/>
    <w:rsid w:val="00EF6334"/>
    <w:rsid w:val="00EF7448"/>
    <w:rsid w:val="00F05DD9"/>
    <w:rsid w:val="00F24AC0"/>
    <w:rsid w:val="00F44506"/>
    <w:rsid w:val="00F52F9C"/>
    <w:rsid w:val="00F554B6"/>
    <w:rsid w:val="00F60068"/>
    <w:rsid w:val="00F617FB"/>
    <w:rsid w:val="00F8399F"/>
    <w:rsid w:val="00F85318"/>
    <w:rsid w:val="00F87C47"/>
    <w:rsid w:val="00F92ABE"/>
    <w:rsid w:val="00F95002"/>
    <w:rsid w:val="00FB195D"/>
    <w:rsid w:val="00FB4862"/>
    <w:rsid w:val="00FC07A4"/>
    <w:rsid w:val="00FC1271"/>
    <w:rsid w:val="00FE2F86"/>
    <w:rsid w:val="00FF1305"/>
    <w:rsid w:val="00FF420A"/>
    <w:rsid w:val="00FF4B6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6BAA1FA5"/>
  <w15:docId w15:val="{CD4E7E2D-BD19-4586-A15F-293510DEC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yriad Pro" w:eastAsia="Myriad Pro" w:hAnsi="Myriad Pro" w:cs="Times New Roman"/>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1EBC"/>
    <w:pPr>
      <w:spacing w:after="200" w:line="276" w:lineRule="auto"/>
    </w:pPr>
    <w:rPr>
      <w:sz w:val="22"/>
      <w:szCs w:val="22"/>
      <w:lang w:eastAsia="en-US"/>
    </w:rPr>
  </w:style>
  <w:style w:type="paragraph" w:styleId="berschrift1">
    <w:name w:val="heading 1"/>
    <w:basedOn w:val="Standard"/>
    <w:next w:val="Standard"/>
    <w:qFormat/>
    <w:rsid w:val="000872FF"/>
    <w:pPr>
      <w:keepNext/>
      <w:spacing w:after="0" w:line="360" w:lineRule="auto"/>
      <w:jc w:val="center"/>
      <w:outlineLvl w:val="0"/>
    </w:pPr>
    <w:rPr>
      <w:b/>
    </w:rPr>
  </w:style>
  <w:style w:type="paragraph" w:styleId="berschrift4">
    <w:name w:val="heading 4"/>
    <w:basedOn w:val="Standard"/>
    <w:next w:val="Standard"/>
    <w:qFormat/>
    <w:rsid w:val="000872FF"/>
    <w:pPr>
      <w:keepNext/>
      <w:spacing w:before="240" w:after="60"/>
      <w:outlineLvl w:val="3"/>
    </w:pPr>
    <w:rPr>
      <w:rFonts w:ascii="Times New Roman" w:hAnsi="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DAberschrift1">
    <w:name w:val="DA Überschrift 1"/>
    <w:basedOn w:val="KeineListe"/>
    <w:rsid w:val="001C72B2"/>
    <w:pPr>
      <w:numPr>
        <w:numId w:val="1"/>
      </w:numPr>
    </w:pPr>
  </w:style>
  <w:style w:type="paragraph" w:styleId="Kopfzeile">
    <w:name w:val="header"/>
    <w:basedOn w:val="Standard"/>
    <w:link w:val="KopfzeileZchn"/>
    <w:uiPriority w:val="99"/>
    <w:unhideWhenUsed/>
    <w:rsid w:val="00FF4B6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F4B6C"/>
  </w:style>
  <w:style w:type="paragraph" w:styleId="Fuzeile">
    <w:name w:val="footer"/>
    <w:basedOn w:val="Standard"/>
    <w:link w:val="FuzeileZchn"/>
    <w:uiPriority w:val="99"/>
    <w:unhideWhenUsed/>
    <w:rsid w:val="00505185"/>
    <w:pPr>
      <w:tabs>
        <w:tab w:val="center" w:pos="4536"/>
        <w:tab w:val="right" w:pos="9072"/>
      </w:tabs>
      <w:spacing w:after="0" w:line="240" w:lineRule="auto"/>
      <w:jc w:val="center"/>
    </w:pPr>
    <w:rPr>
      <w:rFonts w:ascii="Arial" w:hAnsi="Arial" w:cs="Arial"/>
      <w:sz w:val="14"/>
      <w:szCs w:val="14"/>
    </w:rPr>
  </w:style>
  <w:style w:type="character" w:customStyle="1" w:styleId="FuzeileZchn">
    <w:name w:val="Fußzeile Zchn"/>
    <w:link w:val="Fuzeile"/>
    <w:uiPriority w:val="99"/>
    <w:rsid w:val="00505185"/>
    <w:rPr>
      <w:rFonts w:ascii="Arial" w:hAnsi="Arial" w:cs="Arial"/>
      <w:sz w:val="14"/>
      <w:szCs w:val="14"/>
      <w:lang w:eastAsia="en-US"/>
    </w:rPr>
  </w:style>
  <w:style w:type="paragraph" w:styleId="Sprechblasentext">
    <w:name w:val="Balloon Text"/>
    <w:basedOn w:val="Standard"/>
    <w:link w:val="SprechblasentextZchn"/>
    <w:uiPriority w:val="99"/>
    <w:semiHidden/>
    <w:unhideWhenUsed/>
    <w:rsid w:val="00FF4B6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F4B6C"/>
    <w:rPr>
      <w:rFonts w:ascii="Tahoma" w:hAnsi="Tahoma" w:cs="Tahoma"/>
      <w:sz w:val="16"/>
      <w:szCs w:val="16"/>
    </w:rPr>
  </w:style>
  <w:style w:type="paragraph" w:customStyle="1" w:styleId="Lauftext">
    <w:name w:val="Lauftext"/>
    <w:basedOn w:val="Standard"/>
    <w:uiPriority w:val="99"/>
    <w:rsid w:val="00FF4B6C"/>
    <w:pPr>
      <w:autoSpaceDE w:val="0"/>
      <w:autoSpaceDN w:val="0"/>
      <w:adjustRightInd w:val="0"/>
      <w:spacing w:after="0" w:line="300" w:lineRule="atLeast"/>
      <w:jc w:val="both"/>
      <w:textAlignment w:val="center"/>
    </w:pPr>
    <w:rPr>
      <w:rFonts w:ascii="Myriad Pro Light" w:hAnsi="Myriad Pro Light" w:cs="Myriad Pro Light"/>
      <w:color w:val="000000"/>
      <w:sz w:val="24"/>
      <w:szCs w:val="24"/>
    </w:rPr>
  </w:style>
  <w:style w:type="character" w:customStyle="1" w:styleId="Zeichenformat1">
    <w:name w:val="Zeichenformat 1"/>
    <w:uiPriority w:val="99"/>
    <w:rsid w:val="00FF4B6C"/>
  </w:style>
  <w:style w:type="character" w:styleId="Platzhaltertext">
    <w:name w:val="Placeholder Text"/>
    <w:uiPriority w:val="99"/>
    <w:semiHidden/>
    <w:rsid w:val="00FF4B6C"/>
    <w:rPr>
      <w:color w:val="808080"/>
    </w:rPr>
  </w:style>
  <w:style w:type="paragraph" w:styleId="KeinLeerraum">
    <w:name w:val="No Spacing"/>
    <w:link w:val="KeinLeerraumZchn"/>
    <w:uiPriority w:val="1"/>
    <w:qFormat/>
    <w:rsid w:val="00E4072C"/>
    <w:rPr>
      <w:rFonts w:ascii="Calibri" w:eastAsia="Times New Roman" w:hAnsi="Calibri"/>
      <w:sz w:val="22"/>
      <w:szCs w:val="22"/>
      <w:lang w:eastAsia="en-US"/>
    </w:rPr>
  </w:style>
  <w:style w:type="character" w:customStyle="1" w:styleId="KeinLeerraumZchn">
    <w:name w:val="Kein Leerraum Zchn"/>
    <w:link w:val="KeinLeerraum"/>
    <w:uiPriority w:val="1"/>
    <w:rsid w:val="00E4072C"/>
    <w:rPr>
      <w:rFonts w:ascii="Calibri" w:eastAsia="Times New Roman" w:hAnsi="Calibri"/>
      <w:sz w:val="22"/>
      <w:szCs w:val="22"/>
      <w:lang w:val="en-US" w:eastAsia="en-US" w:bidi="ar-SA"/>
    </w:rPr>
  </w:style>
  <w:style w:type="character" w:styleId="Hyperlink">
    <w:name w:val="Hyperlink"/>
    <w:rsid w:val="000872FF"/>
    <w:rPr>
      <w:color w:val="0000FF"/>
      <w:u w:val="single"/>
    </w:rPr>
  </w:style>
  <w:style w:type="character" w:styleId="BesuchterLink">
    <w:name w:val="FollowedHyperlink"/>
    <w:basedOn w:val="Absatz-Standardschriftart"/>
    <w:uiPriority w:val="99"/>
    <w:semiHidden/>
    <w:unhideWhenUsed/>
    <w:rsid w:val="00FB4862"/>
    <w:rPr>
      <w:color w:val="800080" w:themeColor="followedHyperlink"/>
      <w:u w:val="single"/>
    </w:rPr>
  </w:style>
  <w:style w:type="paragraph" w:styleId="berarbeitung">
    <w:name w:val="Revision"/>
    <w:hidden/>
    <w:uiPriority w:val="99"/>
    <w:semiHidden/>
    <w:rsid w:val="00EF2548"/>
    <w:rPr>
      <w:sz w:val="22"/>
      <w:szCs w:val="22"/>
      <w:lang w:eastAsia="en-US"/>
    </w:rPr>
  </w:style>
  <w:style w:type="character" w:styleId="NichtaufgelsteErwhnung">
    <w:name w:val="Unresolved Mention"/>
    <w:basedOn w:val="Absatz-Standardschriftart"/>
    <w:uiPriority w:val="99"/>
    <w:semiHidden/>
    <w:unhideWhenUsed/>
    <w:rsid w:val="005F6713"/>
    <w:rPr>
      <w:color w:val="605E5C"/>
      <w:shd w:val="clear" w:color="auto" w:fill="E1DFDD"/>
    </w:rPr>
  </w:style>
  <w:style w:type="character" w:styleId="Kommentarzeichen">
    <w:name w:val="annotation reference"/>
    <w:basedOn w:val="Absatz-Standardschriftart"/>
    <w:uiPriority w:val="99"/>
    <w:semiHidden/>
    <w:unhideWhenUsed/>
    <w:rsid w:val="00462B96"/>
    <w:rPr>
      <w:sz w:val="16"/>
      <w:szCs w:val="16"/>
    </w:rPr>
  </w:style>
  <w:style w:type="paragraph" w:styleId="Kommentartext">
    <w:name w:val="annotation text"/>
    <w:basedOn w:val="Standard"/>
    <w:link w:val="KommentartextZchn"/>
    <w:uiPriority w:val="99"/>
    <w:unhideWhenUsed/>
    <w:rsid w:val="00462B96"/>
    <w:pPr>
      <w:spacing w:line="240" w:lineRule="auto"/>
    </w:pPr>
    <w:rPr>
      <w:sz w:val="20"/>
      <w:szCs w:val="20"/>
    </w:rPr>
  </w:style>
  <w:style w:type="character" w:customStyle="1" w:styleId="KommentartextZchn">
    <w:name w:val="Kommentartext Zchn"/>
    <w:basedOn w:val="Absatz-Standardschriftart"/>
    <w:link w:val="Kommentartext"/>
    <w:uiPriority w:val="99"/>
    <w:rsid w:val="00462B96"/>
    <w:rPr>
      <w:lang w:eastAsia="en-US"/>
    </w:rPr>
  </w:style>
  <w:style w:type="paragraph" w:styleId="Kommentarthema">
    <w:name w:val="annotation subject"/>
    <w:basedOn w:val="Kommentartext"/>
    <w:next w:val="Kommentartext"/>
    <w:link w:val="KommentarthemaZchn"/>
    <w:uiPriority w:val="99"/>
    <w:semiHidden/>
    <w:unhideWhenUsed/>
    <w:rsid w:val="00462B96"/>
    <w:rPr>
      <w:b/>
      <w:bCs/>
    </w:rPr>
  </w:style>
  <w:style w:type="character" w:customStyle="1" w:styleId="KommentarthemaZchn">
    <w:name w:val="Kommentarthema Zchn"/>
    <w:basedOn w:val="KommentartextZchn"/>
    <w:link w:val="Kommentarthema"/>
    <w:uiPriority w:val="99"/>
    <w:semiHidden/>
    <w:rsid w:val="00462B96"/>
    <w:rPr>
      <w:b/>
      <w:bCs/>
      <w:lang w:eastAsia="en-US"/>
    </w:rPr>
  </w:style>
  <w:style w:type="paragraph" w:styleId="StandardWeb">
    <w:name w:val="Normal (Web)"/>
    <w:basedOn w:val="Standard"/>
    <w:uiPriority w:val="99"/>
    <w:semiHidden/>
    <w:unhideWhenUsed/>
    <w:rsid w:val="003A2CFB"/>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normaltextrun">
    <w:name w:val="normaltextrun"/>
    <w:basedOn w:val="Absatz-Standardschriftart"/>
    <w:rsid w:val="00E11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8074937">
      <w:bodyDiv w:val="1"/>
      <w:marLeft w:val="0"/>
      <w:marRight w:val="0"/>
      <w:marTop w:val="0"/>
      <w:marBottom w:val="0"/>
      <w:divBdr>
        <w:top w:val="none" w:sz="0" w:space="0" w:color="auto"/>
        <w:left w:val="none" w:sz="0" w:space="0" w:color="auto"/>
        <w:bottom w:val="none" w:sz="0" w:space="0" w:color="auto"/>
        <w:right w:val="none" w:sz="0" w:space="0" w:color="auto"/>
      </w:divBdr>
    </w:div>
    <w:div w:id="1197236718">
      <w:bodyDiv w:val="1"/>
      <w:marLeft w:val="0"/>
      <w:marRight w:val="0"/>
      <w:marTop w:val="0"/>
      <w:marBottom w:val="0"/>
      <w:divBdr>
        <w:top w:val="none" w:sz="0" w:space="0" w:color="auto"/>
        <w:left w:val="none" w:sz="0" w:space="0" w:color="auto"/>
        <w:bottom w:val="none" w:sz="0" w:space="0" w:color="auto"/>
        <w:right w:val="none" w:sz="0" w:space="0" w:color="auto"/>
      </w:divBdr>
      <w:divsChild>
        <w:div w:id="1455294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ROFIBUS.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4.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er.PNONG\AppData\Roaming\Microsoft\Templates\Pressemitteilung_deutsc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C443D545BC8C47883FBE39EFAB96E2" ma:contentTypeVersion="16" ma:contentTypeDescription="Create a new document." ma:contentTypeScope="" ma:versionID="d1bdb2336459da5638e6d2da72dce18f">
  <xsd:schema xmlns:xsd="http://www.w3.org/2001/XMLSchema" xmlns:xs="http://www.w3.org/2001/XMLSchema" xmlns:p="http://schemas.microsoft.com/office/2006/metadata/properties" xmlns:ns2="1553f72f-00eb-4a7f-8788-1dfad40bd87a" xmlns:ns3="ad917e58-2e37-4329-ac5d-6ffac9cda2bb" xmlns:ns4="56810815-8df0-4f10-8da7-34164765fbe3" targetNamespace="http://schemas.microsoft.com/office/2006/metadata/properties" ma:root="true" ma:fieldsID="e0ab39517f995d62b0bf7e35f83af1e2" ns2:_="" ns3:_="" ns4:_="">
    <xsd:import namespace="1553f72f-00eb-4a7f-8788-1dfad40bd87a"/>
    <xsd:import namespace="ad917e58-2e37-4329-ac5d-6ffac9cda2bb"/>
    <xsd:import namespace="56810815-8df0-4f10-8da7-34164765fb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3f72f-00eb-4a7f-8788-1dfad40bd8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63edab7-d5f1-4c02-989a-0e8ed7c6c38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917e58-2e37-4329-ac5d-6ffac9cda2b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810815-8df0-4f10-8da7-34164765fbe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ad490c0-0d96-4550-b85b-96d2dc8870cc}" ma:internalName="TaxCatchAll" ma:showField="CatchAllData" ma:web="ad917e58-2e37-4329-ac5d-6ffac9cda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6810815-8df0-4f10-8da7-34164765fbe3" xsi:nil="true"/>
    <lcf76f155ced4ddcb4097134ff3c332f xmlns="1553f72f-00eb-4a7f-8788-1dfad40bd8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38DCD7-96D4-4B16-B8E5-51E3C0181589}">
  <ds:schemaRefs>
    <ds:schemaRef ds:uri="http://schemas.microsoft.com/sharepoint/v3/contenttype/forms"/>
  </ds:schemaRefs>
</ds:datastoreItem>
</file>

<file path=customXml/itemProps2.xml><?xml version="1.0" encoding="utf-8"?>
<ds:datastoreItem xmlns:ds="http://schemas.openxmlformats.org/officeDocument/2006/customXml" ds:itemID="{2FF0D5F9-FD45-4721-BB6A-3223BFA30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3f72f-00eb-4a7f-8788-1dfad40bd87a"/>
    <ds:schemaRef ds:uri="ad917e58-2e37-4329-ac5d-6ffac9cda2bb"/>
    <ds:schemaRef ds:uri="56810815-8df0-4f10-8da7-34164765fb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33D4B-4E10-4A91-924B-9EC6449CAB64}">
  <ds:schemaRefs>
    <ds:schemaRef ds:uri="http://schemas.microsoft.com/office/2006/metadata/properties"/>
    <ds:schemaRef ds:uri="http://schemas.microsoft.com/office/infopath/2007/PartnerControls"/>
    <ds:schemaRef ds:uri="56810815-8df0-4f10-8da7-34164765fbe3"/>
    <ds:schemaRef ds:uri="1553f72f-00eb-4a7f-8788-1dfad40bd87a"/>
  </ds:schemaRefs>
</ds:datastoreItem>
</file>

<file path=docMetadata/LabelInfo.xml><?xml version="1.0" encoding="utf-8"?>
<clbl:labelList xmlns:clbl="http://schemas.microsoft.com/office/2020/mipLabelMetadata">
  <clbl:label id="{a59b6cd5-d141-4a33-8bf1-0ca04484304f}" enabled="1" method="Standar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Pressemitteilung_deutsch.dotx</Template>
  <TotalTime>0</TotalTime>
  <Pages>3</Pages>
  <Words>437</Words>
  <Characters>2759</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Vorname Name</vt:lpstr>
      <vt:lpstr>Vorname Name</vt:lpstr>
    </vt:vector>
  </TitlesOfParts>
  <Company/>
  <LinksUpToDate>false</LinksUpToDate>
  <CharactersWithSpaces>3190</CharactersWithSpaces>
  <SharedDoc>false</SharedDoc>
  <HLinks>
    <vt:vector size="12" baseType="variant">
      <vt:variant>
        <vt:i4>4587611</vt:i4>
      </vt:variant>
      <vt:variant>
        <vt:i4>3</vt:i4>
      </vt:variant>
      <vt:variant>
        <vt:i4>0</vt:i4>
      </vt:variant>
      <vt:variant>
        <vt:i4>5</vt:i4>
      </vt:variant>
      <vt:variant>
        <vt:lpwstr>http://www.profibus.com/</vt:lpwstr>
      </vt:variant>
      <vt:variant>
        <vt:lpwstr/>
      </vt:variant>
      <vt:variant>
        <vt:i4>4587611</vt:i4>
      </vt:variant>
      <vt:variant>
        <vt:i4>0</vt:i4>
      </vt:variant>
      <vt:variant>
        <vt:i4>0</vt:i4>
      </vt:variant>
      <vt:variant>
        <vt:i4>5</vt:i4>
      </vt:variant>
      <vt:variant>
        <vt:lpwstr>http://www.profibus.com/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Vorname Name</dc:title>
  <dc:creator>Barbara Weber</dc:creator>
  <cp:lastModifiedBy>Barbara Weber</cp:lastModifiedBy>
  <cp:revision>5</cp:revision>
  <cp:lastPrinted>2024-05-14T08:19:00Z</cp:lastPrinted>
  <dcterms:created xsi:type="dcterms:W3CDTF">2024-05-27T06:06:00Z</dcterms:created>
  <dcterms:modified xsi:type="dcterms:W3CDTF">2024-06-07T16:30:00Z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9b6cd5-d141-4a33-8bf1-0ca04484304f_Enabled">
    <vt:lpwstr>true</vt:lpwstr>
  </property>
  <property fmtid="{D5CDD505-2E9C-101B-9397-08002B2CF9AE}" pid="3" name="MSIP_Label_a59b6cd5-d141-4a33-8bf1-0ca04484304f_SetDate">
    <vt:lpwstr>2022-01-21T12:02:07Z</vt:lpwstr>
  </property>
  <property fmtid="{D5CDD505-2E9C-101B-9397-08002B2CF9AE}" pid="4" name="MSIP_Label_a59b6cd5-d141-4a33-8bf1-0ca04484304f_Method">
    <vt:lpwstr>Standard</vt:lpwstr>
  </property>
  <property fmtid="{D5CDD505-2E9C-101B-9397-08002B2CF9AE}" pid="5" name="MSIP_Label_a59b6cd5-d141-4a33-8bf1-0ca04484304f_Name">
    <vt:lpwstr>restricted-default</vt:lpwstr>
  </property>
  <property fmtid="{D5CDD505-2E9C-101B-9397-08002B2CF9AE}" pid="6" name="MSIP_Label_a59b6cd5-d141-4a33-8bf1-0ca04484304f_SiteId">
    <vt:lpwstr>38ae3bcd-9579-4fd4-adda-b42e1495d55a</vt:lpwstr>
  </property>
  <property fmtid="{D5CDD505-2E9C-101B-9397-08002B2CF9AE}" pid="7" name="MSIP_Label_a59b6cd5-d141-4a33-8bf1-0ca04484304f_ActionId">
    <vt:lpwstr>3be5e511-2bf1-4b1b-b3f3-1f9a2b80986f</vt:lpwstr>
  </property>
  <property fmtid="{D5CDD505-2E9C-101B-9397-08002B2CF9AE}" pid="8" name="MSIP_Label_a59b6cd5-d141-4a33-8bf1-0ca04484304f_ContentBits">
    <vt:lpwstr>0</vt:lpwstr>
  </property>
  <property fmtid="{D5CDD505-2E9C-101B-9397-08002B2CF9AE}" pid="9" name="Document_Confidentiality">
    <vt:lpwstr>Restricted</vt:lpwstr>
  </property>
  <property fmtid="{D5CDD505-2E9C-101B-9397-08002B2CF9AE}" pid="10" name="ContentTypeId">
    <vt:lpwstr>0x010100F3C443D545BC8C47883FBE39EFAB96E2</vt:lpwstr>
  </property>
  <property fmtid="{D5CDD505-2E9C-101B-9397-08002B2CF9AE}" pid="11" name="MediaServiceImageTags">
    <vt:lpwstr/>
  </property>
</Properties>
</file>