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BE5C" w14:textId="77777777" w:rsidR="001D1734" w:rsidRDefault="001D1734" w:rsidP="0076096C">
      <w:pPr>
        <w:pStyle w:val="Lauftext"/>
        <w:jc w:val="left"/>
        <w:rPr>
          <w:rFonts w:ascii="Myriad Pro" w:hAnsi="Myriad Pro" w:cs="Arial"/>
          <w:color w:val="auto"/>
        </w:rPr>
      </w:pPr>
    </w:p>
    <w:p w14:paraId="075AA7C4" w14:textId="77777777" w:rsidR="00E00C4A" w:rsidRPr="00E00C4A" w:rsidRDefault="00E00C4A" w:rsidP="0076096C">
      <w:pPr>
        <w:pStyle w:val="Lauftext"/>
        <w:jc w:val="left"/>
        <w:rPr>
          <w:rFonts w:ascii="Myriad Pro" w:hAnsi="Myriad Pro" w:cs="Arial"/>
          <w:color w:val="auto"/>
        </w:rPr>
      </w:pPr>
    </w:p>
    <w:p w14:paraId="3BE2C399" w14:textId="77777777" w:rsidR="001D1734" w:rsidRPr="00E00C4A" w:rsidRDefault="001D1734" w:rsidP="0076096C">
      <w:pPr>
        <w:pStyle w:val="Lauftext"/>
        <w:jc w:val="left"/>
        <w:rPr>
          <w:rFonts w:ascii="Myriad Pro" w:hAnsi="Myriad Pro" w:cs="Arial"/>
        </w:rPr>
      </w:pPr>
    </w:p>
    <w:p w14:paraId="0576A3AC" w14:textId="77777777" w:rsidR="0076096C" w:rsidRDefault="00E1524C" w:rsidP="00E1524C">
      <w:pPr>
        <w:pStyle w:val="Lauftext"/>
        <w:jc w:val="center"/>
        <w:rPr>
          <w:rFonts w:ascii="Myriad Pro" w:hAnsi="Myriad Pro" w:cs="Arial"/>
          <w:b/>
          <w:color w:val="auto"/>
        </w:rPr>
      </w:pPr>
      <w:r>
        <w:rPr>
          <w:rFonts w:ascii="Myriad Pro" w:hAnsi="Myriad Pro"/>
          <w:b/>
          <w:color w:val="auto"/>
        </w:rPr>
        <w:t>P R E S S   R E L E A S E</w:t>
      </w:r>
    </w:p>
    <w:p w14:paraId="33719DDB" w14:textId="77777777" w:rsidR="005D23A1" w:rsidRPr="008D6BD7" w:rsidRDefault="005D23A1" w:rsidP="00E1524C">
      <w:pPr>
        <w:pStyle w:val="Lauftext"/>
        <w:jc w:val="center"/>
        <w:rPr>
          <w:rFonts w:ascii="Myriad Pro" w:hAnsi="Myriad Pro" w:cs="Arial"/>
          <w:b/>
          <w:color w:val="auto"/>
        </w:rPr>
      </w:pPr>
    </w:p>
    <w:p w14:paraId="28C1A005" w14:textId="77777777" w:rsidR="0076096C" w:rsidRPr="008D6BD7" w:rsidRDefault="0076096C" w:rsidP="00E1524C">
      <w:pPr>
        <w:spacing w:after="0" w:line="360" w:lineRule="auto"/>
        <w:jc w:val="both"/>
        <w:rPr>
          <w:rFonts w:cs="Arial"/>
          <w:sz w:val="24"/>
          <w:szCs w:val="24"/>
        </w:rPr>
      </w:pPr>
    </w:p>
    <w:p w14:paraId="53FFF56E" w14:textId="4A4B3870" w:rsidR="00E21731" w:rsidRDefault="005C24B5" w:rsidP="008E3F2E">
      <w:pPr>
        <w:pStyle w:val="berschrift1"/>
      </w:pPr>
      <w:r>
        <w:t xml:space="preserve">Cooperation </w:t>
      </w:r>
      <w:r w:rsidR="00F20706">
        <w:t>A</w:t>
      </w:r>
      <w:r>
        <w:t xml:space="preserve">greement </w:t>
      </w:r>
      <w:r w:rsidR="00F20706">
        <w:t>Signed</w:t>
      </w:r>
    </w:p>
    <w:p w14:paraId="2724A1E8" w14:textId="5287A94A" w:rsidR="00E1524C" w:rsidRPr="00144A49" w:rsidRDefault="00F20706" w:rsidP="008E3F2E">
      <w:pPr>
        <w:pStyle w:val="berschrift1"/>
      </w:pPr>
      <w:r>
        <w:t>B</w:t>
      </w:r>
      <w:r w:rsidR="005C24B5">
        <w:t xml:space="preserve">etween mioty alliance and the IO-Link </w:t>
      </w:r>
      <w:r>
        <w:t>C</w:t>
      </w:r>
      <w:r w:rsidR="005C24B5">
        <w:t>ommunity</w:t>
      </w:r>
      <w:r w:rsidR="005C24B5">
        <w:br/>
      </w:r>
    </w:p>
    <w:p w14:paraId="6DE23A70" w14:textId="77777777" w:rsidR="008E3F2E" w:rsidRPr="00144A49" w:rsidRDefault="008E3F2E" w:rsidP="007E226F">
      <w:pPr>
        <w:spacing w:after="0" w:line="360" w:lineRule="auto"/>
        <w:jc w:val="both"/>
      </w:pPr>
    </w:p>
    <w:p w14:paraId="4265F2A2" w14:textId="3DA31456" w:rsidR="005C24B5" w:rsidRDefault="003A0765" w:rsidP="005C24B5">
      <w:pPr>
        <w:autoSpaceDE w:val="0"/>
        <w:autoSpaceDN w:val="0"/>
        <w:adjustRightInd w:val="0"/>
        <w:spacing w:after="0" w:line="360" w:lineRule="auto"/>
        <w:jc w:val="both"/>
      </w:pPr>
      <w:r>
        <w:rPr>
          <w:b/>
        </w:rPr>
        <w:t xml:space="preserve">Karlsruhe, Germany – </w:t>
      </w:r>
      <w:r w:rsidR="009F737E">
        <w:rPr>
          <w:b/>
        </w:rPr>
        <w:t>April</w:t>
      </w:r>
      <w:r>
        <w:rPr>
          <w:b/>
        </w:rPr>
        <w:t xml:space="preserve"> </w:t>
      </w:r>
      <w:r w:rsidR="009F737E">
        <w:rPr>
          <w:b/>
        </w:rPr>
        <w:t>16</w:t>
      </w:r>
      <w:r>
        <w:rPr>
          <w:b/>
        </w:rPr>
        <w:t>, 202x:</w:t>
      </w:r>
      <w:r>
        <w:t xml:space="preserve"> The mioty alliance and the IO-Link </w:t>
      </w:r>
      <w:r w:rsidR="009F737E">
        <w:t>Co</w:t>
      </w:r>
      <w:r>
        <w:t xml:space="preserve">mmunity </w:t>
      </w:r>
      <w:r w:rsidR="009F737E">
        <w:t xml:space="preserve">(PI) </w:t>
      </w:r>
      <w:r>
        <w:t xml:space="preserve">have announced the signing of a major cooperation agreement at the Hanover Trade Fair. </w:t>
      </w:r>
    </w:p>
    <w:p w14:paraId="5C19FC27" w14:textId="77777777" w:rsidR="005C24B5" w:rsidRDefault="005C24B5" w:rsidP="005C24B5">
      <w:pPr>
        <w:autoSpaceDE w:val="0"/>
        <w:autoSpaceDN w:val="0"/>
        <w:adjustRightInd w:val="0"/>
        <w:spacing w:after="0" w:line="360" w:lineRule="auto"/>
        <w:jc w:val="both"/>
      </w:pPr>
    </w:p>
    <w:p w14:paraId="6BEB5E86" w14:textId="7D3D6593" w:rsidR="005C24B5" w:rsidRDefault="005C24B5" w:rsidP="005C24B5">
      <w:pPr>
        <w:autoSpaceDE w:val="0"/>
        <w:autoSpaceDN w:val="0"/>
        <w:adjustRightInd w:val="0"/>
        <w:spacing w:after="0" w:line="360" w:lineRule="auto"/>
        <w:jc w:val="both"/>
      </w:pPr>
      <w:r>
        <w:t>This agreement will intensify cooperation between the two communication standards, especially with regard to data model use. The goal of this partnership is to enable the integration of mioty devices using the same mechanisms as those used for IO-Link devices. The advantage here is that users won’t need any new tools for mioty.</w:t>
      </w:r>
    </w:p>
    <w:p w14:paraId="376EC4E5" w14:textId="77777777" w:rsidR="005C24B5" w:rsidRDefault="005C24B5" w:rsidP="005C24B5">
      <w:pPr>
        <w:autoSpaceDE w:val="0"/>
        <w:autoSpaceDN w:val="0"/>
        <w:adjustRightInd w:val="0"/>
        <w:spacing w:after="0" w:line="360" w:lineRule="auto"/>
        <w:jc w:val="both"/>
      </w:pPr>
    </w:p>
    <w:p w14:paraId="3F962C45" w14:textId="77777777" w:rsidR="005C24B5" w:rsidRDefault="005C24B5" w:rsidP="005C24B5">
      <w:pPr>
        <w:autoSpaceDE w:val="0"/>
        <w:autoSpaceDN w:val="0"/>
        <w:adjustRightInd w:val="0"/>
        <w:spacing w:after="0" w:line="360" w:lineRule="auto"/>
        <w:jc w:val="both"/>
      </w:pPr>
      <w:r>
        <w:t>By combining the expertise of the mioty alliance in the development of wireless communication systems and the leading position of IO-Link in the area of industrial automation, this cooperation will set new standards. Both communities are convinced that this cooperation will bring about new and innovative solutions.</w:t>
      </w:r>
    </w:p>
    <w:p w14:paraId="7F2D3AFD" w14:textId="77777777" w:rsidR="005C24B5" w:rsidRDefault="005C24B5" w:rsidP="005C24B5">
      <w:pPr>
        <w:autoSpaceDE w:val="0"/>
        <w:autoSpaceDN w:val="0"/>
        <w:adjustRightInd w:val="0"/>
        <w:spacing w:after="0" w:line="360" w:lineRule="auto"/>
        <w:jc w:val="both"/>
      </w:pPr>
    </w:p>
    <w:p w14:paraId="053CF9A5" w14:textId="1191979F" w:rsidR="005C24B5" w:rsidRDefault="005C24B5" w:rsidP="005C24B5">
      <w:pPr>
        <w:autoSpaceDE w:val="0"/>
        <w:autoSpaceDN w:val="0"/>
        <w:adjustRightInd w:val="0"/>
        <w:spacing w:after="0" w:line="360" w:lineRule="auto"/>
        <w:jc w:val="both"/>
      </w:pPr>
      <w:r>
        <w:t xml:space="preserve">“We’re very pleased about our partnership with IO-Link. Together, we’ll shape the future of communication systems and offer our members even more powerful solutions,” said the mioty alliance’s </w:t>
      </w:r>
      <w:r w:rsidR="004D2894">
        <w:t xml:space="preserve">General Manager </w:t>
      </w:r>
      <w:r>
        <w:t>Peter Hedberg in explaining the goals of cooperation.</w:t>
      </w:r>
    </w:p>
    <w:p w14:paraId="0F41DAA1" w14:textId="77777777" w:rsidR="005C24B5" w:rsidRDefault="005C24B5" w:rsidP="005C24B5">
      <w:pPr>
        <w:autoSpaceDE w:val="0"/>
        <w:autoSpaceDN w:val="0"/>
        <w:adjustRightInd w:val="0"/>
        <w:spacing w:after="0" w:line="360" w:lineRule="auto"/>
        <w:jc w:val="both"/>
      </w:pPr>
    </w:p>
    <w:p w14:paraId="6C6D01FE" w14:textId="4CC36EFC" w:rsidR="005C24B5" w:rsidRDefault="005C24B5" w:rsidP="005C24B5">
      <w:pPr>
        <w:autoSpaceDE w:val="0"/>
        <w:autoSpaceDN w:val="0"/>
        <w:adjustRightInd w:val="0"/>
        <w:spacing w:after="0" w:line="360" w:lineRule="auto"/>
        <w:jc w:val="both"/>
      </w:pPr>
      <w:r>
        <w:t>“Cooperation with the mioty alliance will open up new opportunities for us to develop new applications and industries, especially in the area of IIoT and maintenance,” added Joachim Uffelmann of the IO-Link community.</w:t>
      </w:r>
    </w:p>
    <w:p w14:paraId="2CF24D42" w14:textId="77777777" w:rsidR="005C24B5" w:rsidRDefault="005C24B5" w:rsidP="005C24B5">
      <w:pPr>
        <w:autoSpaceDE w:val="0"/>
        <w:autoSpaceDN w:val="0"/>
        <w:adjustRightInd w:val="0"/>
        <w:spacing w:after="0" w:line="360" w:lineRule="auto"/>
        <w:jc w:val="both"/>
      </w:pPr>
    </w:p>
    <w:p w14:paraId="668AAAAD" w14:textId="6E6B31D8" w:rsidR="005C24B5" w:rsidRDefault="005C24B5" w:rsidP="005C24B5">
      <w:pPr>
        <w:autoSpaceDE w:val="0"/>
        <w:autoSpaceDN w:val="0"/>
        <w:adjustRightInd w:val="0"/>
        <w:spacing w:after="0" w:line="360" w:lineRule="auto"/>
        <w:jc w:val="both"/>
      </w:pPr>
      <w:r>
        <w:lastRenderedPageBreak/>
        <w:t>Signing of the cooperation agreement was announced during the Hanover Trade Fair. Xaver Schmidt (Chairman of the Board of PI (PROFIBUS &amp; PROFINET International)), Peter Hedberg (</w:t>
      </w:r>
      <w:r w:rsidR="004D2894">
        <w:t>General Manager</w:t>
      </w:r>
      <w:r>
        <w:t xml:space="preserve"> of the mioty alliance) and Joachim Uffelmann (Speaker of the IO-Link Steering Committee) are looking forward to the organizations’ cooperation. “Work on the specifications can now begin,” affirmed Joachim Uffelmann.</w:t>
      </w:r>
    </w:p>
    <w:p w14:paraId="70C2968C" w14:textId="77777777" w:rsidR="005C24B5" w:rsidRDefault="005C24B5" w:rsidP="005C24B5">
      <w:pPr>
        <w:autoSpaceDE w:val="0"/>
        <w:autoSpaceDN w:val="0"/>
        <w:adjustRightInd w:val="0"/>
        <w:spacing w:after="0" w:line="360" w:lineRule="auto"/>
        <w:jc w:val="both"/>
      </w:pPr>
    </w:p>
    <w:p w14:paraId="741661AE" w14:textId="77777777" w:rsidR="005C24B5" w:rsidRPr="00A43909" w:rsidRDefault="005C24B5" w:rsidP="005C24B5">
      <w:pPr>
        <w:autoSpaceDE w:val="0"/>
        <w:autoSpaceDN w:val="0"/>
        <w:adjustRightInd w:val="0"/>
        <w:spacing w:after="0" w:line="360" w:lineRule="auto"/>
        <w:jc w:val="both"/>
        <w:rPr>
          <w:b/>
          <w:bCs/>
        </w:rPr>
      </w:pPr>
      <w:r>
        <w:rPr>
          <w:b/>
        </w:rPr>
        <w:t>About the mioty alliance</w:t>
      </w:r>
    </w:p>
    <w:p w14:paraId="19AE54E9" w14:textId="77777777" w:rsidR="005C24B5" w:rsidRDefault="005C24B5" w:rsidP="005C24B5">
      <w:pPr>
        <w:autoSpaceDE w:val="0"/>
        <w:autoSpaceDN w:val="0"/>
        <w:adjustRightInd w:val="0"/>
        <w:spacing w:after="0" w:line="360" w:lineRule="auto"/>
        <w:jc w:val="both"/>
      </w:pPr>
      <w:r>
        <w:t>The mioty alliance is a community of companies, institutions and developers who have dedicated themselves to creating and distributing the most accessible, robust and efficient IoT connectivity solution on the market. mioty technology is founded on a software-based low-power wide-area network (LPWAN) protocol developed specifically for massive industrial and commercial IoT applications. Thanks to its reliability and scalability, mioty technology enables robust wireless connectivity which meets the requirements of Industry 4.0.</w:t>
      </w:r>
    </w:p>
    <w:p w14:paraId="4FFC3C7F" w14:textId="77777777" w:rsidR="005C24B5" w:rsidRDefault="005C24B5" w:rsidP="005C24B5">
      <w:pPr>
        <w:autoSpaceDE w:val="0"/>
        <w:autoSpaceDN w:val="0"/>
        <w:adjustRightInd w:val="0"/>
        <w:spacing w:after="0" w:line="360" w:lineRule="auto"/>
        <w:jc w:val="both"/>
      </w:pPr>
    </w:p>
    <w:p w14:paraId="1AA9A36A" w14:textId="77777777" w:rsidR="005C24B5" w:rsidRPr="001C7DFE" w:rsidRDefault="005C24B5" w:rsidP="005C24B5">
      <w:pPr>
        <w:autoSpaceDE w:val="0"/>
        <w:autoSpaceDN w:val="0"/>
        <w:adjustRightInd w:val="0"/>
        <w:spacing w:after="0" w:line="360" w:lineRule="auto"/>
        <w:jc w:val="both"/>
        <w:rPr>
          <w:b/>
          <w:bCs/>
        </w:rPr>
      </w:pPr>
      <w:r>
        <w:rPr>
          <w:b/>
        </w:rPr>
        <w:t>About IO-Link</w:t>
      </w:r>
    </w:p>
    <w:p w14:paraId="1AE8CB9B" w14:textId="245140D9" w:rsidR="00AB3562" w:rsidRDefault="005C24B5" w:rsidP="005C24B5">
      <w:pPr>
        <w:autoSpaceDE w:val="0"/>
        <w:autoSpaceDN w:val="0"/>
        <w:adjustRightInd w:val="0"/>
        <w:spacing w:after="0" w:line="360" w:lineRule="auto"/>
        <w:jc w:val="both"/>
      </w:pPr>
      <w:r>
        <w:t>IO-Link is a globally open standard for point-to-point communication between sensors and actuators in industrial applications. IO-Link enables the bidirectional data exchange between a typical fieldbus gateway and the connected devices, which enables improved diagnostics, parameter setting and maintenance. With its strong commitment to innovation, IO-Link remains at the forefront of technological development and continually sets new standards in the industry across the globe. IO-Link is a technology of PI (PROFIBUS &amp; PROFINET International).</w:t>
      </w:r>
    </w:p>
    <w:p w14:paraId="24566452" w14:textId="77777777" w:rsidR="00FF7FBE" w:rsidRPr="00E74C76" w:rsidRDefault="00FF7FBE" w:rsidP="00FF7FBE">
      <w:pPr>
        <w:spacing w:after="0" w:line="360" w:lineRule="auto"/>
        <w:jc w:val="both"/>
      </w:pPr>
    </w:p>
    <w:p w14:paraId="21536C51" w14:textId="72E5F45C" w:rsidR="00ED2E1B" w:rsidRDefault="00FF7FBE" w:rsidP="00FF7FBE">
      <w:pPr>
        <w:spacing w:after="0" w:line="360" w:lineRule="auto"/>
        <w:jc w:val="center"/>
      </w:pPr>
      <w:r>
        <w:t>***</w:t>
      </w:r>
    </w:p>
    <w:p w14:paraId="7ADC4F5A" w14:textId="77777777" w:rsidR="00ED2E1B" w:rsidRDefault="00ED2E1B">
      <w:pPr>
        <w:spacing w:after="0" w:line="240" w:lineRule="auto"/>
      </w:pPr>
      <w:r>
        <w:br w:type="page"/>
      </w:r>
    </w:p>
    <w:p w14:paraId="74C98AFD" w14:textId="77777777" w:rsidR="00FF7FBE" w:rsidRDefault="00FF7FBE" w:rsidP="00FF7FBE">
      <w:pPr>
        <w:spacing w:after="0" w:line="360" w:lineRule="auto"/>
        <w:jc w:val="center"/>
      </w:pPr>
    </w:p>
    <w:p w14:paraId="186F20B1" w14:textId="77777777" w:rsidR="00E208F5" w:rsidRPr="00E74C76" w:rsidRDefault="00E208F5" w:rsidP="00FF7FBE">
      <w:pPr>
        <w:spacing w:after="0" w:line="360" w:lineRule="auto"/>
        <w:jc w:val="center"/>
      </w:pPr>
    </w:p>
    <w:p w14:paraId="7A45E1CA" w14:textId="6085DC24" w:rsidR="00E208F5" w:rsidRDefault="00E208F5" w:rsidP="00FF7FBE">
      <w:pPr>
        <w:spacing w:line="360" w:lineRule="auto"/>
        <w:rPr>
          <w:b/>
        </w:rPr>
      </w:pPr>
      <w:r>
        <w:rPr>
          <w:b/>
        </w:rPr>
        <w:t xml:space="preserve">Graphics: </w:t>
      </w:r>
      <w:r>
        <w:t>The cooperation agreement between the mioty alliance and the IO-Link community offers users a whole host of advantages. Joachim Uffelmann (Speaker of the IO-Link Steering Committee), Peter Hedberg (Managing Director of the mioty alliance) and Xaver Schmidt (Chairman of the Board of PI (PROFIBUS &amp; PROFINET International)) are looking forward to the organizations’ cooperation (from left to right).</w:t>
      </w:r>
    </w:p>
    <w:p w14:paraId="65F40B20" w14:textId="761CC41A" w:rsidR="001D1734" w:rsidRDefault="001C7DFE" w:rsidP="00FF7FBE">
      <w:pPr>
        <w:spacing w:line="360" w:lineRule="auto"/>
        <w:rPr>
          <w:b/>
        </w:rPr>
      </w:pPr>
      <w:r>
        <w:rPr>
          <w:b/>
          <w:noProof/>
        </w:rPr>
        <w:drawing>
          <wp:inline distT="0" distB="0" distL="0" distR="0" wp14:anchorId="489C16F3" wp14:editId="097201DE">
            <wp:extent cx="4801937" cy="320305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6178" cy="3205885"/>
                    </a:xfrm>
                    <a:prstGeom prst="rect">
                      <a:avLst/>
                    </a:prstGeom>
                  </pic:spPr>
                </pic:pic>
              </a:graphicData>
            </a:graphic>
          </wp:inline>
        </w:drawing>
      </w:r>
    </w:p>
    <w:p w14:paraId="5E5BB77F" w14:textId="77777777" w:rsidR="00FF7FBE" w:rsidRPr="00663C04" w:rsidRDefault="001D1734" w:rsidP="00FF7FBE">
      <w:pPr>
        <w:spacing w:line="360" w:lineRule="auto"/>
        <w:rPr>
          <w:b/>
        </w:rPr>
      </w:pPr>
      <w:r>
        <w:br w:type="page"/>
      </w:r>
      <w:r>
        <w:rPr>
          <w:b/>
        </w:rPr>
        <w:lastRenderedPageBreak/>
        <w:t>Press contact:</w:t>
      </w:r>
      <w:r>
        <w:rPr>
          <w:b/>
        </w:rPr>
        <w:tab/>
      </w:r>
      <w:r>
        <w:rPr>
          <w:b/>
        </w:rPr>
        <w:tab/>
      </w:r>
      <w:r>
        <w:rPr>
          <w:b/>
        </w:rPr>
        <w:tab/>
      </w:r>
      <w:r>
        <w:rPr>
          <w:b/>
        </w:rPr>
        <w:tab/>
      </w:r>
      <w:r>
        <w:rPr>
          <w:b/>
        </w:rPr>
        <w:tab/>
      </w:r>
      <w:r>
        <w:rPr>
          <w:b/>
        </w:rPr>
        <w:tab/>
      </w:r>
      <w:r>
        <w:rPr>
          <w:b/>
        </w:rPr>
        <w:tab/>
      </w:r>
    </w:p>
    <w:p w14:paraId="7F9B5A0D" w14:textId="77777777" w:rsidR="00FF7FBE" w:rsidRDefault="00FF7FBE" w:rsidP="00FF7FBE">
      <w:pPr>
        <w:spacing w:after="0" w:line="360" w:lineRule="auto"/>
      </w:pPr>
      <w:r>
        <w:t>PI (PROFIBUS &amp; PROFINET International)</w:t>
      </w:r>
    </w:p>
    <w:p w14:paraId="05DA998A" w14:textId="77777777" w:rsidR="00FF7FBE" w:rsidRPr="00663C04" w:rsidRDefault="00FF7FBE" w:rsidP="00FF7FBE">
      <w:pPr>
        <w:spacing w:after="0" w:line="360" w:lineRule="auto"/>
      </w:pPr>
      <w:r>
        <w:t>PROFIBUS Nutzerorganisation e. V.</w:t>
      </w:r>
    </w:p>
    <w:p w14:paraId="2E40FD81" w14:textId="77777777" w:rsidR="00FF7FBE" w:rsidRPr="00663C04" w:rsidRDefault="00FF7FBE" w:rsidP="00FF7FBE">
      <w:pPr>
        <w:spacing w:after="0" w:line="360" w:lineRule="auto"/>
      </w:pPr>
      <w:r>
        <w:t>Barbara Weber</w:t>
      </w:r>
    </w:p>
    <w:p w14:paraId="0E4A0473" w14:textId="77777777" w:rsidR="00FF7FBE" w:rsidRPr="00663C04" w:rsidRDefault="00BA4012" w:rsidP="00FF7FBE">
      <w:pPr>
        <w:pStyle w:val="berschrift4"/>
        <w:spacing w:before="0" w:after="0" w:line="360" w:lineRule="auto"/>
        <w:rPr>
          <w:rFonts w:ascii="Myriad Pro" w:hAnsi="Myriad Pro"/>
          <w:b w:val="0"/>
          <w:sz w:val="22"/>
          <w:szCs w:val="22"/>
        </w:rPr>
      </w:pPr>
      <w:r>
        <w:rPr>
          <w:rFonts w:ascii="Myriad Pro" w:hAnsi="Myriad Pro"/>
          <w:b w:val="0"/>
          <w:sz w:val="22"/>
        </w:rPr>
        <w:t>Ohiostr. 8</w:t>
      </w:r>
    </w:p>
    <w:p w14:paraId="4899674D" w14:textId="77777777" w:rsidR="00FF7FBE" w:rsidRPr="00663C04" w:rsidRDefault="00FF7FBE" w:rsidP="00FF7FBE">
      <w:pPr>
        <w:pStyle w:val="berschrift4"/>
        <w:spacing w:before="0" w:after="0" w:line="360" w:lineRule="auto"/>
        <w:rPr>
          <w:rFonts w:ascii="Myriad Pro" w:hAnsi="Myriad Pro"/>
          <w:b w:val="0"/>
          <w:sz w:val="22"/>
          <w:szCs w:val="22"/>
        </w:rPr>
      </w:pPr>
      <w:r>
        <w:rPr>
          <w:rFonts w:ascii="Myriad Pro" w:hAnsi="Myriad Pro"/>
          <w:b w:val="0"/>
          <w:sz w:val="22"/>
        </w:rPr>
        <w:t>D-76149 Karlsruhe, Germany</w:t>
      </w:r>
    </w:p>
    <w:p w14:paraId="401CBF4D" w14:textId="77777777" w:rsidR="00FF7FBE" w:rsidRPr="00702AF5" w:rsidRDefault="00FF7FBE" w:rsidP="00FF7FBE">
      <w:pPr>
        <w:spacing w:after="0" w:line="360" w:lineRule="auto"/>
      </w:pPr>
      <w:r>
        <w:t>Phone: +49 7 21 986 197 49</w:t>
      </w:r>
    </w:p>
    <w:p w14:paraId="29E3CE02" w14:textId="77777777" w:rsidR="00FF7FBE" w:rsidRPr="00702AF5" w:rsidRDefault="00FF7FBE" w:rsidP="00FF7FBE">
      <w:pPr>
        <w:spacing w:after="0" w:line="360" w:lineRule="auto"/>
      </w:pPr>
      <w:r>
        <w:t>Barbara.Weber@profibus.com</w:t>
      </w:r>
    </w:p>
    <w:p w14:paraId="2362DED2" w14:textId="77777777" w:rsidR="00FF7FBE" w:rsidRPr="00663C04" w:rsidRDefault="004D2894" w:rsidP="00FF7FBE">
      <w:pPr>
        <w:spacing w:after="0" w:line="360" w:lineRule="auto"/>
      </w:pPr>
      <w:hyperlink r:id="rId8" w:history="1">
        <w:r w:rsidR="006421DB">
          <w:rPr>
            <w:rStyle w:val="Hyperlink"/>
          </w:rPr>
          <w:t>http://www.profibus.com</w:t>
        </w:r>
      </w:hyperlink>
    </w:p>
    <w:p w14:paraId="230AEBB1" w14:textId="77777777" w:rsidR="00FF7FBE" w:rsidRPr="00663C04" w:rsidRDefault="00FF7FBE" w:rsidP="00FF7FBE">
      <w:pPr>
        <w:spacing w:after="0" w:line="360" w:lineRule="auto"/>
        <w:rPr>
          <w:rFonts w:ascii="Arial" w:hAnsi="Arial" w:cs="Arial"/>
        </w:rPr>
      </w:pPr>
      <w:r>
        <w:br/>
        <w:t xml:space="preserve">This press release is available for download at </w:t>
      </w:r>
      <w:hyperlink r:id="rId9" w:history="1">
        <w:r>
          <w:rPr>
            <w:rStyle w:val="Hyperlink"/>
          </w:rPr>
          <w:t>www.profibus.com</w:t>
        </w:r>
      </w:hyperlink>
      <w:r>
        <w:t>.</w:t>
      </w:r>
    </w:p>
    <w:p w14:paraId="7500B120" w14:textId="77777777" w:rsidR="00C05042" w:rsidRDefault="00C05042" w:rsidP="00305A31">
      <w:pPr>
        <w:spacing w:after="0" w:line="360" w:lineRule="auto"/>
        <w:jc w:val="both"/>
      </w:pPr>
    </w:p>
    <w:sectPr w:rsidR="00C05042" w:rsidSect="00DB1E26">
      <w:headerReference w:type="even" r:id="rId10"/>
      <w:headerReference w:type="default" r:id="rId11"/>
      <w:footerReference w:type="even" r:id="rId12"/>
      <w:footerReference w:type="default" r:id="rId13"/>
      <w:headerReference w:type="first" r:id="rId14"/>
      <w:footerReference w:type="first" r:id="rId15"/>
      <w:pgSz w:w="11906" w:h="16838"/>
      <w:pgMar w:top="3306" w:right="1418" w:bottom="284" w:left="1418" w:header="300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E106" w14:textId="77777777" w:rsidR="00936212" w:rsidRDefault="00936212" w:rsidP="00FF4B6C">
      <w:pPr>
        <w:spacing w:after="0" w:line="240" w:lineRule="auto"/>
      </w:pPr>
      <w:r>
        <w:separator/>
      </w:r>
    </w:p>
  </w:endnote>
  <w:endnote w:type="continuationSeparator" w:id="0">
    <w:p w14:paraId="289604E5" w14:textId="77777777" w:rsidR="00936212" w:rsidRDefault="00936212"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030F" w14:textId="77777777" w:rsidR="00DB1E26" w:rsidRDefault="00DB1E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BB83" w14:textId="77777777" w:rsidR="005A2818" w:rsidRPr="00F014B8" w:rsidRDefault="00F014B8" w:rsidP="00F014B8">
    <w:pPr>
      <w:pStyle w:val="Fuzeile"/>
      <w:jc w:val="center"/>
      <w:rPr>
        <w:rFonts w:ascii="Arial" w:hAnsi="Arial" w:cs="Arial"/>
        <w:sz w:val="14"/>
        <w:szCs w:val="14"/>
      </w:rPr>
    </w:pPr>
    <w:r>
      <w:rPr>
        <w:rFonts w:ascii="Arial" w:hAnsi="Arial"/>
        <w:sz w:val="14"/>
      </w:rPr>
      <w:t xml:space="preserve">Page </w:t>
    </w:r>
    <w:r w:rsidRPr="00F014B8">
      <w:rPr>
        <w:rFonts w:ascii="Arial" w:hAnsi="Arial" w:cs="Arial"/>
        <w:sz w:val="14"/>
      </w:rPr>
      <w:fldChar w:fldCharType="begin"/>
    </w:r>
    <w:r w:rsidRPr="00F014B8">
      <w:rPr>
        <w:rFonts w:ascii="Arial" w:hAnsi="Arial" w:cs="Arial"/>
        <w:sz w:val="14"/>
      </w:rPr>
      <w:instrText>PAGE</w:instrText>
    </w:r>
    <w:r w:rsidRPr="00F014B8">
      <w:rPr>
        <w:rFonts w:ascii="Arial" w:hAnsi="Arial" w:cs="Arial"/>
        <w:sz w:val="14"/>
      </w:rPr>
      <w:fldChar w:fldCharType="separate"/>
    </w:r>
    <w:r w:rsidRPr="00F014B8">
      <w:rPr>
        <w:rFonts w:ascii="Arial" w:hAnsi="Arial" w:cs="Arial"/>
        <w:sz w:val="14"/>
      </w:rPr>
      <w:t>2</w:t>
    </w:r>
    <w:r w:rsidRPr="00F014B8">
      <w:rPr>
        <w:rFonts w:ascii="Arial" w:hAnsi="Arial" w:cs="Arial"/>
        <w:sz w:val="14"/>
      </w:rPr>
      <w:fldChar w:fldCharType="end"/>
    </w:r>
    <w:r>
      <w:rPr>
        <w:rFonts w:ascii="Arial" w:hAnsi="Arial"/>
        <w:sz w:val="14"/>
      </w:rPr>
      <w:t xml:space="preserve"> of </w:t>
    </w:r>
    <w:r w:rsidRPr="00F014B8">
      <w:rPr>
        <w:rFonts w:ascii="Arial" w:hAnsi="Arial" w:cs="Arial"/>
        <w:sz w:val="14"/>
      </w:rPr>
      <w:fldChar w:fldCharType="begin"/>
    </w:r>
    <w:r w:rsidRPr="00F014B8">
      <w:rPr>
        <w:rFonts w:ascii="Arial" w:hAnsi="Arial" w:cs="Arial"/>
        <w:sz w:val="14"/>
      </w:rPr>
      <w:instrText>NUMPAGES</w:instrText>
    </w:r>
    <w:r w:rsidRPr="00F014B8">
      <w:rPr>
        <w:rFonts w:ascii="Arial" w:hAnsi="Arial" w:cs="Arial"/>
        <w:sz w:val="14"/>
      </w:rPr>
      <w:fldChar w:fldCharType="separate"/>
    </w:r>
    <w:r w:rsidRPr="00F014B8">
      <w:rPr>
        <w:rFonts w:ascii="Arial" w:hAnsi="Arial" w:cs="Arial"/>
        <w:sz w:val="14"/>
      </w:rPr>
      <w:t>3</w:t>
    </w:r>
    <w:r w:rsidRPr="00F014B8">
      <w:rPr>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5DE" w14:textId="77777777" w:rsidR="002676D0" w:rsidRPr="00A30A07" w:rsidRDefault="002676D0" w:rsidP="002676D0">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Pr>
        <w:rFonts w:ascii="Arial" w:hAnsi="Arial"/>
        <w:b/>
        <w:caps/>
        <w:color w:val="5B5D6B"/>
        <w:sz w:val="14"/>
      </w:rPr>
      <w:t>Profibus</w:t>
    </w:r>
    <w:r>
      <w:rPr>
        <w:rFonts w:ascii="Arial" w:hAnsi="Arial"/>
        <w:b/>
        <w:color w:val="5B5D6B"/>
        <w:sz w:val="14"/>
      </w:rPr>
      <w:t xml:space="preserve"> Nutzerorganisation e.V.</w:t>
    </w:r>
    <w:r>
      <w:rPr>
        <w:rFonts w:ascii="Arial" w:hAnsi="Arial"/>
        <w:color w:val="5B5D6B"/>
        <w:sz w:val="14"/>
      </w:rPr>
      <w:t xml:space="preserve"> • Ohiostr. 8 • 76149 Karlsruhe, Germany • Phone: +49 721 986 197 0 • Fax: +49 721 986 197 11 • E-mail: info@profibus.com</w:t>
    </w:r>
  </w:p>
  <w:p w14:paraId="1B0B0689" w14:textId="77777777" w:rsidR="002676D0" w:rsidRPr="00A30A07" w:rsidRDefault="002676D0" w:rsidP="002676D0">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110663EE" w14:textId="0DC9A285" w:rsidR="00F014B8" w:rsidRPr="00F014B8" w:rsidRDefault="00F014B8" w:rsidP="00F01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11EF" w14:textId="77777777" w:rsidR="00936212" w:rsidRDefault="00936212" w:rsidP="00FF4B6C">
      <w:pPr>
        <w:spacing w:after="0" w:line="240" w:lineRule="auto"/>
      </w:pPr>
      <w:r>
        <w:separator/>
      </w:r>
    </w:p>
  </w:footnote>
  <w:footnote w:type="continuationSeparator" w:id="0">
    <w:p w14:paraId="06756143" w14:textId="77777777" w:rsidR="00936212" w:rsidRDefault="00936212"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0E00" w14:textId="77777777" w:rsidR="00DB1E26" w:rsidRDefault="00DB1E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0402" w14:textId="0B6C7D4B" w:rsidR="005A2818" w:rsidRPr="00F95002" w:rsidRDefault="00707058" w:rsidP="00FF4B6C">
    <w:pPr>
      <w:pStyle w:val="Lauftext"/>
      <w:spacing w:line="240" w:lineRule="auto"/>
      <w:jc w:val="left"/>
      <w:rPr>
        <w:rFonts w:ascii="Arial" w:hAnsi="Arial" w:cs="Arial"/>
        <w:color w:val="5B5D6B"/>
        <w:sz w:val="14"/>
        <w:szCs w:val="14"/>
      </w:rPr>
    </w:pPr>
    <w:r>
      <w:rPr>
        <w:rFonts w:ascii="Arial" w:hAnsi="Arial"/>
        <w:noProof/>
        <w:color w:val="5B5D6B"/>
        <w:sz w:val="14"/>
      </w:rPr>
      <mc:AlternateContent>
        <mc:Choice Requires="wps">
          <w:drawing>
            <wp:anchor distT="45720" distB="45720" distL="114300" distR="114300" simplePos="0" relativeHeight="251661312" behindDoc="0" locked="0" layoutInCell="1" allowOverlap="1" wp14:anchorId="6257328C" wp14:editId="23375DDE">
              <wp:simplePos x="0" y="0"/>
              <wp:positionH relativeFrom="column">
                <wp:posOffset>-107795</wp:posOffset>
              </wp:positionH>
              <wp:positionV relativeFrom="paragraph">
                <wp:posOffset>-1028437</wp:posOffset>
              </wp:positionV>
              <wp:extent cx="2360930" cy="140462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757B7B" w14:textId="2E2719BC" w:rsidR="00707058" w:rsidRDefault="00707058">
                          <w:r>
                            <w:rPr>
                              <w:noProof/>
                            </w:rPr>
                            <w:drawing>
                              <wp:inline distT="0" distB="0" distL="0" distR="0" wp14:anchorId="4222F8F1" wp14:editId="52B51BAD">
                                <wp:extent cx="1386840" cy="645160"/>
                                <wp:effectExtent l="0" t="0" r="381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86840" cy="6451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57328C" id="_x0000_t202" coordsize="21600,21600" o:spt="202" path="m,l,21600r21600,l21600,xe">
              <v:stroke joinstyle="miter"/>
              <v:path gradientshapeok="t" o:connecttype="rect"/>
            </v:shapetype>
            <v:shape id="Textfeld 2" o:spid="_x0000_s1026" type="#_x0000_t202" style="position:absolute;margin-left:-8.5pt;margin-top:-8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" stroked="f">
              <v:textbox style="mso-fit-shape-to-text:t">
                <w:txbxContent>
                  <w:p w14:paraId="30757B7B" w14:textId="2E2719BC" w:rsidR="00707058" w:rsidRDefault="00707058">
                    <w:r>
                      <w:rPr>
                        <w:noProof/>
                      </w:rPr>
                      <w:drawing>
                        <wp:inline distT="0" distB="0" distL="0" distR="0" wp14:anchorId="4222F8F1" wp14:editId="52B51BAD">
                          <wp:extent cx="1386840" cy="645160"/>
                          <wp:effectExtent l="0" t="0" r="381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86840" cy="645160"/>
                                  </a:xfrm>
                                  <a:prstGeom prst="rect">
                                    <a:avLst/>
                                  </a:prstGeom>
                                </pic:spPr>
                              </pic:pic>
                            </a:graphicData>
                          </a:graphic>
                        </wp:inline>
                      </w:drawing>
                    </w:r>
                  </w:p>
                </w:txbxContent>
              </v:textbox>
              <w10:wrap type="square"/>
            </v:shape>
          </w:pict>
        </mc:Fallback>
      </mc:AlternateContent>
    </w:r>
    <w:r>
      <w:rPr>
        <w:rFonts w:ascii="Arial" w:hAnsi="Arial"/>
        <w:noProof/>
      </w:rPr>
      <w:drawing>
        <wp:anchor distT="0" distB="0" distL="114300" distR="114300" simplePos="0" relativeHeight="251657216" behindDoc="0" locked="0" layoutInCell="1" allowOverlap="1" wp14:anchorId="7649436E" wp14:editId="4E906517">
          <wp:simplePos x="0" y="0"/>
          <wp:positionH relativeFrom="page">
            <wp:posOffset>5184775</wp:posOffset>
          </wp:positionH>
          <wp:positionV relativeFrom="page">
            <wp:posOffset>993775</wp:posOffset>
          </wp:positionV>
          <wp:extent cx="1581150" cy="6477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00F" w14:textId="225BE964" w:rsidR="001D1734" w:rsidRDefault="00DB1E26">
    <w:pPr>
      <w:pStyle w:val="Kopfzeile"/>
    </w:pPr>
    <w:r>
      <w:rPr>
        <w:noProof/>
      </w:rPr>
      <mc:AlternateContent>
        <mc:Choice Requires="wps">
          <w:drawing>
            <wp:anchor distT="0" distB="0" distL="114300" distR="114300" simplePos="0" relativeHeight="251659264" behindDoc="0" locked="0" layoutInCell="1" allowOverlap="1" wp14:anchorId="3B157746" wp14:editId="342DFA8E">
              <wp:simplePos x="0" y="0"/>
              <wp:positionH relativeFrom="column">
                <wp:posOffset>-335435</wp:posOffset>
              </wp:positionH>
              <wp:positionV relativeFrom="paragraph">
                <wp:posOffset>-874830</wp:posOffset>
              </wp:positionV>
              <wp:extent cx="2356624" cy="869795"/>
              <wp:effectExtent l="0" t="0" r="5715" b="6985"/>
              <wp:wrapNone/>
              <wp:docPr id="2" name="Textfeld 2"/>
              <wp:cNvGraphicFramePr/>
              <a:graphic xmlns:a="http://schemas.openxmlformats.org/drawingml/2006/main">
                <a:graphicData uri="http://schemas.microsoft.com/office/word/2010/wordprocessingShape">
                  <wps:wsp>
                    <wps:cNvSpPr txBox="1"/>
                    <wps:spPr>
                      <a:xfrm>
                        <a:off x="0" y="0"/>
                        <a:ext cx="2356624" cy="869795"/>
                      </a:xfrm>
                      <a:prstGeom prst="rect">
                        <a:avLst/>
                      </a:prstGeom>
                      <a:solidFill>
                        <a:schemeClr val="lt1"/>
                      </a:solidFill>
                      <a:ln w="6350">
                        <a:noFill/>
                      </a:ln>
                    </wps:spPr>
                    <wps:txbx>
                      <w:txbxContent>
                        <w:p w14:paraId="2BA06A9E" w14:textId="3E3077F3" w:rsidR="00DB1E26" w:rsidRDefault="00DB1E26">
                          <w:r>
                            <w:rPr>
                              <w:noProof/>
                            </w:rPr>
                            <w:drawing>
                              <wp:inline distT="0" distB="0" distL="0" distR="0" wp14:anchorId="64768C27" wp14:editId="1E4F2580">
                                <wp:extent cx="1386840" cy="645160"/>
                                <wp:effectExtent l="0" t="0" r="381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86840" cy="645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57746" id="_x0000_t202" coordsize="21600,21600" o:spt="202" path="m,l,21600r21600,l21600,xe">
              <v:stroke joinstyle="miter"/>
              <v:path gradientshapeok="t" o:connecttype="rect"/>
            </v:shapetype>
            <v:shape id="_x0000_s1027" type="#_x0000_t202" style="position:absolute;margin-left:-26.4pt;margin-top:-68.9pt;width:185.55pt;height: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" fillcolor="white [3201]" stroked="f" strokeweight=".5pt">
              <v:textbox>
                <w:txbxContent>
                  <w:p w14:paraId="2BA06A9E" w14:textId="3E3077F3" w:rsidR="00DB1E26" w:rsidRDefault="00DB1E26">
                    <w:r>
                      <w:rPr>
                        <w:noProof/>
                      </w:rPr>
                      <w:drawing>
                        <wp:inline distT="0" distB="0" distL="0" distR="0" wp14:anchorId="64768C27" wp14:editId="1E4F2580">
                          <wp:extent cx="1386840" cy="645160"/>
                          <wp:effectExtent l="0" t="0" r="381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86840" cy="645160"/>
                                  </a:xfrm>
                                  <a:prstGeom prst="rect">
                                    <a:avLst/>
                                  </a:prstGeom>
                                </pic:spPr>
                              </pic:pic>
                            </a:graphicData>
                          </a:graphic>
                        </wp:inline>
                      </w:drawing>
                    </w:r>
                  </w:p>
                </w:txbxContent>
              </v:textbox>
            </v:shape>
          </w:pict>
        </mc:Fallback>
      </mc:AlternateContent>
    </w:r>
    <w:r>
      <w:rPr>
        <w:noProof/>
      </w:rPr>
      <w:drawing>
        <wp:anchor distT="0" distB="0" distL="114300" distR="114300" simplePos="0" relativeHeight="251658240" behindDoc="0" locked="0" layoutInCell="1" allowOverlap="1" wp14:anchorId="490B19F9" wp14:editId="49F03482">
          <wp:simplePos x="0" y="0"/>
          <wp:positionH relativeFrom="page">
            <wp:posOffset>5337175</wp:posOffset>
          </wp:positionH>
          <wp:positionV relativeFrom="page">
            <wp:posOffset>1146175</wp:posOffset>
          </wp:positionV>
          <wp:extent cx="1581150" cy="6477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etter.jpg" style="width:7.5pt;height:4.5pt;visibility:visible" o:bullet="t">
        <v:imagedata r:id="rId1" o:title="letter"/>
      </v:shape>
    </w:pict>
  </w:numPicBullet>
  <w:numPicBullet w:numPicBulletId="1">
    <w:pict>
      <v:shape id="_x0000_i1027" type="#_x0000_t75" alt="phone.jpg" style="width:10.5pt;height:7.5pt;visibility:visible" o:bullet="t">
        <v:imagedata r:id="rId2" o:title="phone"/>
      </v:shape>
    </w:pict>
  </w:numPicBullet>
  <w:numPicBullet w:numPicBulletId="2">
    <w:pict>
      <v:shape id="_x0000_i1028" type="#_x0000_t75" style="width:11pt;height:8pt" o:bullet="t">
        <v:imagedata r:id="rId3" o:title="Brief_Phone"/>
      </v:shape>
    </w:pict>
  </w:numPicBullet>
  <w:numPicBullet w:numPicBulletId="3">
    <w:pict>
      <v:shape id="_x0000_i1029" type="#_x0000_t75" style="width:10.5pt;height:11.5pt" o:bullet="t">
        <v:imagedata r:id="rId4" o:title="art98BC"/>
      </v:shape>
    </w:pict>
  </w:numPicBullet>
  <w:numPicBullet w:numPicBulletId="4">
    <w:pict>
      <v:shape id="_x0000_i1030" type="#_x0000_t75" style="width:208.95pt;height:253.55pt" o:bullet="t">
        <v:imagedata r:id="rId5" o:title="art94DA"/>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66A74EB4"/>
    <w:multiLevelType w:val="hybridMultilevel"/>
    <w:tmpl w:val="3650FD5E"/>
    <w:lvl w:ilvl="0" w:tplc="8A14CC34">
      <w:start w:val="1"/>
      <w:numFmt w:val="bullet"/>
      <w:lvlText w:val=""/>
      <w:lvlPicBulletId w:val="3"/>
      <w:lvlJc w:val="left"/>
      <w:pPr>
        <w:tabs>
          <w:tab w:val="num" w:pos="720"/>
        </w:tabs>
        <w:ind w:left="720" w:hanging="360"/>
      </w:pPr>
      <w:rPr>
        <w:rFonts w:ascii="Symbol" w:hAnsi="Symbol" w:hint="default"/>
      </w:rPr>
    </w:lvl>
    <w:lvl w:ilvl="1" w:tplc="7D107382">
      <w:start w:val="1"/>
      <w:numFmt w:val="bullet"/>
      <w:lvlText w:val=""/>
      <w:lvlPicBulletId w:val="3"/>
      <w:lvlJc w:val="left"/>
      <w:pPr>
        <w:tabs>
          <w:tab w:val="num" w:pos="1440"/>
        </w:tabs>
        <w:ind w:left="1440" w:hanging="360"/>
      </w:pPr>
      <w:rPr>
        <w:rFonts w:ascii="Symbol" w:hAnsi="Symbol" w:hint="default"/>
      </w:rPr>
    </w:lvl>
    <w:lvl w:ilvl="2" w:tplc="E6746ECC" w:tentative="1">
      <w:start w:val="1"/>
      <w:numFmt w:val="bullet"/>
      <w:lvlText w:val=""/>
      <w:lvlPicBulletId w:val="3"/>
      <w:lvlJc w:val="left"/>
      <w:pPr>
        <w:tabs>
          <w:tab w:val="num" w:pos="2160"/>
        </w:tabs>
        <w:ind w:left="2160" w:hanging="360"/>
      </w:pPr>
      <w:rPr>
        <w:rFonts w:ascii="Symbol" w:hAnsi="Symbol" w:hint="default"/>
      </w:rPr>
    </w:lvl>
    <w:lvl w:ilvl="3" w:tplc="0910FC96" w:tentative="1">
      <w:start w:val="1"/>
      <w:numFmt w:val="bullet"/>
      <w:lvlText w:val=""/>
      <w:lvlPicBulletId w:val="3"/>
      <w:lvlJc w:val="left"/>
      <w:pPr>
        <w:tabs>
          <w:tab w:val="num" w:pos="2880"/>
        </w:tabs>
        <w:ind w:left="2880" w:hanging="360"/>
      </w:pPr>
      <w:rPr>
        <w:rFonts w:ascii="Symbol" w:hAnsi="Symbol" w:hint="default"/>
      </w:rPr>
    </w:lvl>
    <w:lvl w:ilvl="4" w:tplc="AE1041E8" w:tentative="1">
      <w:start w:val="1"/>
      <w:numFmt w:val="bullet"/>
      <w:lvlText w:val=""/>
      <w:lvlPicBulletId w:val="3"/>
      <w:lvlJc w:val="left"/>
      <w:pPr>
        <w:tabs>
          <w:tab w:val="num" w:pos="3600"/>
        </w:tabs>
        <w:ind w:left="3600" w:hanging="360"/>
      </w:pPr>
      <w:rPr>
        <w:rFonts w:ascii="Symbol" w:hAnsi="Symbol" w:hint="default"/>
      </w:rPr>
    </w:lvl>
    <w:lvl w:ilvl="5" w:tplc="CFFA6218" w:tentative="1">
      <w:start w:val="1"/>
      <w:numFmt w:val="bullet"/>
      <w:lvlText w:val=""/>
      <w:lvlPicBulletId w:val="3"/>
      <w:lvlJc w:val="left"/>
      <w:pPr>
        <w:tabs>
          <w:tab w:val="num" w:pos="4320"/>
        </w:tabs>
        <w:ind w:left="4320" w:hanging="360"/>
      </w:pPr>
      <w:rPr>
        <w:rFonts w:ascii="Symbol" w:hAnsi="Symbol" w:hint="default"/>
      </w:rPr>
    </w:lvl>
    <w:lvl w:ilvl="6" w:tplc="9E7A3A7C" w:tentative="1">
      <w:start w:val="1"/>
      <w:numFmt w:val="bullet"/>
      <w:lvlText w:val=""/>
      <w:lvlPicBulletId w:val="3"/>
      <w:lvlJc w:val="left"/>
      <w:pPr>
        <w:tabs>
          <w:tab w:val="num" w:pos="5040"/>
        </w:tabs>
        <w:ind w:left="5040" w:hanging="360"/>
      </w:pPr>
      <w:rPr>
        <w:rFonts w:ascii="Symbol" w:hAnsi="Symbol" w:hint="default"/>
      </w:rPr>
    </w:lvl>
    <w:lvl w:ilvl="7" w:tplc="FD0E9E44" w:tentative="1">
      <w:start w:val="1"/>
      <w:numFmt w:val="bullet"/>
      <w:lvlText w:val=""/>
      <w:lvlPicBulletId w:val="3"/>
      <w:lvlJc w:val="left"/>
      <w:pPr>
        <w:tabs>
          <w:tab w:val="num" w:pos="5760"/>
        </w:tabs>
        <w:ind w:left="5760" w:hanging="360"/>
      </w:pPr>
      <w:rPr>
        <w:rFonts w:ascii="Symbol" w:hAnsi="Symbol" w:hint="default"/>
      </w:rPr>
    </w:lvl>
    <w:lvl w:ilvl="8" w:tplc="17BAAFCC" w:tentative="1">
      <w:start w:val="1"/>
      <w:numFmt w:val="bullet"/>
      <w:lvlText w:val=""/>
      <w:lvlPicBulletId w:val="3"/>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12"/>
    <w:rsid w:val="000102F8"/>
    <w:rsid w:val="000328F4"/>
    <w:rsid w:val="00053294"/>
    <w:rsid w:val="0005478C"/>
    <w:rsid w:val="000603F6"/>
    <w:rsid w:val="00070E3A"/>
    <w:rsid w:val="000920E3"/>
    <w:rsid w:val="00092C0B"/>
    <w:rsid w:val="000957A5"/>
    <w:rsid w:val="000A2CBC"/>
    <w:rsid w:val="000C7B06"/>
    <w:rsid w:val="000D2EEA"/>
    <w:rsid w:val="000E07A6"/>
    <w:rsid w:val="000E273D"/>
    <w:rsid w:val="000E2A91"/>
    <w:rsid w:val="000E314F"/>
    <w:rsid w:val="000F67D4"/>
    <w:rsid w:val="00102B0B"/>
    <w:rsid w:val="00112C61"/>
    <w:rsid w:val="00135790"/>
    <w:rsid w:val="00144A49"/>
    <w:rsid w:val="001616AB"/>
    <w:rsid w:val="001629AA"/>
    <w:rsid w:val="00163D74"/>
    <w:rsid w:val="001656CA"/>
    <w:rsid w:val="001773AB"/>
    <w:rsid w:val="001826A0"/>
    <w:rsid w:val="0018742B"/>
    <w:rsid w:val="001A13D0"/>
    <w:rsid w:val="001A7F78"/>
    <w:rsid w:val="001B3312"/>
    <w:rsid w:val="001B510D"/>
    <w:rsid w:val="001C72B2"/>
    <w:rsid w:val="001C7DFE"/>
    <w:rsid w:val="001D1734"/>
    <w:rsid w:val="001D58B8"/>
    <w:rsid w:val="001E1D82"/>
    <w:rsid w:val="00201BBB"/>
    <w:rsid w:val="00211020"/>
    <w:rsid w:val="00222DA3"/>
    <w:rsid w:val="00253D8A"/>
    <w:rsid w:val="002676D0"/>
    <w:rsid w:val="00271CFD"/>
    <w:rsid w:val="0027241F"/>
    <w:rsid w:val="002865ED"/>
    <w:rsid w:val="00294779"/>
    <w:rsid w:val="002A20C6"/>
    <w:rsid w:val="002B030D"/>
    <w:rsid w:val="002B2BF7"/>
    <w:rsid w:val="002B390D"/>
    <w:rsid w:val="002B3B4A"/>
    <w:rsid w:val="002B42DE"/>
    <w:rsid w:val="002C3FAF"/>
    <w:rsid w:val="002E0442"/>
    <w:rsid w:val="002E68DF"/>
    <w:rsid w:val="002F7B1B"/>
    <w:rsid w:val="00305A31"/>
    <w:rsid w:val="00315000"/>
    <w:rsid w:val="0033610A"/>
    <w:rsid w:val="003376F6"/>
    <w:rsid w:val="0034753F"/>
    <w:rsid w:val="003512F0"/>
    <w:rsid w:val="00354AFC"/>
    <w:rsid w:val="003665A7"/>
    <w:rsid w:val="003A0765"/>
    <w:rsid w:val="003B141A"/>
    <w:rsid w:val="003B3C60"/>
    <w:rsid w:val="003C6237"/>
    <w:rsid w:val="003D3325"/>
    <w:rsid w:val="003E4CBD"/>
    <w:rsid w:val="003F03EE"/>
    <w:rsid w:val="003F3837"/>
    <w:rsid w:val="003F4CEA"/>
    <w:rsid w:val="00406FD3"/>
    <w:rsid w:val="00431DE3"/>
    <w:rsid w:val="004357D6"/>
    <w:rsid w:val="0044059F"/>
    <w:rsid w:val="0046576F"/>
    <w:rsid w:val="0046660B"/>
    <w:rsid w:val="0049791C"/>
    <w:rsid w:val="004B3323"/>
    <w:rsid w:val="004B51AE"/>
    <w:rsid w:val="004B7637"/>
    <w:rsid w:val="004C5E77"/>
    <w:rsid w:val="004C716D"/>
    <w:rsid w:val="004D2894"/>
    <w:rsid w:val="004F5038"/>
    <w:rsid w:val="004F5638"/>
    <w:rsid w:val="00580102"/>
    <w:rsid w:val="00592EAA"/>
    <w:rsid w:val="00594AA3"/>
    <w:rsid w:val="005A2251"/>
    <w:rsid w:val="005A2818"/>
    <w:rsid w:val="005C24B5"/>
    <w:rsid w:val="005C2AA9"/>
    <w:rsid w:val="005D101A"/>
    <w:rsid w:val="005D23A1"/>
    <w:rsid w:val="0060348F"/>
    <w:rsid w:val="00606B28"/>
    <w:rsid w:val="00617D44"/>
    <w:rsid w:val="006421DB"/>
    <w:rsid w:val="006960BD"/>
    <w:rsid w:val="006A36B1"/>
    <w:rsid w:val="006C1432"/>
    <w:rsid w:val="006C6D43"/>
    <w:rsid w:val="006C7487"/>
    <w:rsid w:val="006F5CD5"/>
    <w:rsid w:val="00702AF5"/>
    <w:rsid w:val="00705188"/>
    <w:rsid w:val="00707058"/>
    <w:rsid w:val="00713942"/>
    <w:rsid w:val="007139D0"/>
    <w:rsid w:val="00714A48"/>
    <w:rsid w:val="007158BA"/>
    <w:rsid w:val="0074379C"/>
    <w:rsid w:val="00744F36"/>
    <w:rsid w:val="00756AE9"/>
    <w:rsid w:val="0076096C"/>
    <w:rsid w:val="00762117"/>
    <w:rsid w:val="007647D1"/>
    <w:rsid w:val="007672AF"/>
    <w:rsid w:val="00780210"/>
    <w:rsid w:val="007B0070"/>
    <w:rsid w:val="007D60C8"/>
    <w:rsid w:val="007E226F"/>
    <w:rsid w:val="007E7FD6"/>
    <w:rsid w:val="007F032B"/>
    <w:rsid w:val="007F12D7"/>
    <w:rsid w:val="007F6A83"/>
    <w:rsid w:val="008132DC"/>
    <w:rsid w:val="008231E8"/>
    <w:rsid w:val="00834505"/>
    <w:rsid w:val="008446E2"/>
    <w:rsid w:val="0084592B"/>
    <w:rsid w:val="008554C9"/>
    <w:rsid w:val="0087562A"/>
    <w:rsid w:val="00886053"/>
    <w:rsid w:val="008A4BC0"/>
    <w:rsid w:val="008B5836"/>
    <w:rsid w:val="008B71F7"/>
    <w:rsid w:val="008C3E10"/>
    <w:rsid w:val="008D04CA"/>
    <w:rsid w:val="008D6BD7"/>
    <w:rsid w:val="008E3F2E"/>
    <w:rsid w:val="008E5EFE"/>
    <w:rsid w:val="008F0D8D"/>
    <w:rsid w:val="009003C9"/>
    <w:rsid w:val="00930A35"/>
    <w:rsid w:val="00932302"/>
    <w:rsid w:val="00936212"/>
    <w:rsid w:val="00940F76"/>
    <w:rsid w:val="00942F6B"/>
    <w:rsid w:val="00967FD2"/>
    <w:rsid w:val="009716B1"/>
    <w:rsid w:val="009751F6"/>
    <w:rsid w:val="009758EA"/>
    <w:rsid w:val="009B60E8"/>
    <w:rsid w:val="009D1E47"/>
    <w:rsid w:val="009F20F4"/>
    <w:rsid w:val="009F737E"/>
    <w:rsid w:val="00A03E8E"/>
    <w:rsid w:val="00A43909"/>
    <w:rsid w:val="00A81093"/>
    <w:rsid w:val="00A90CF7"/>
    <w:rsid w:val="00A92B8E"/>
    <w:rsid w:val="00AA20C4"/>
    <w:rsid w:val="00AA3DB3"/>
    <w:rsid w:val="00AB3562"/>
    <w:rsid w:val="00AC24EF"/>
    <w:rsid w:val="00AD3FCE"/>
    <w:rsid w:val="00AE4C5A"/>
    <w:rsid w:val="00B027C5"/>
    <w:rsid w:val="00B0730C"/>
    <w:rsid w:val="00B1347E"/>
    <w:rsid w:val="00B50777"/>
    <w:rsid w:val="00B60FCA"/>
    <w:rsid w:val="00B90F08"/>
    <w:rsid w:val="00B96825"/>
    <w:rsid w:val="00BA2EA5"/>
    <w:rsid w:val="00BA4012"/>
    <w:rsid w:val="00BE620E"/>
    <w:rsid w:val="00C05042"/>
    <w:rsid w:val="00C23076"/>
    <w:rsid w:val="00C50631"/>
    <w:rsid w:val="00C51B27"/>
    <w:rsid w:val="00C52090"/>
    <w:rsid w:val="00CC3CBA"/>
    <w:rsid w:val="00CE21C7"/>
    <w:rsid w:val="00CF2E1A"/>
    <w:rsid w:val="00D049D4"/>
    <w:rsid w:val="00D059E1"/>
    <w:rsid w:val="00D15CC2"/>
    <w:rsid w:val="00D27849"/>
    <w:rsid w:val="00D278FD"/>
    <w:rsid w:val="00D729CD"/>
    <w:rsid w:val="00D74DA5"/>
    <w:rsid w:val="00D8403E"/>
    <w:rsid w:val="00D86851"/>
    <w:rsid w:val="00DA5AFB"/>
    <w:rsid w:val="00DB1E26"/>
    <w:rsid w:val="00DB53C1"/>
    <w:rsid w:val="00DC0A44"/>
    <w:rsid w:val="00E00C4A"/>
    <w:rsid w:val="00E06808"/>
    <w:rsid w:val="00E0759A"/>
    <w:rsid w:val="00E1524C"/>
    <w:rsid w:val="00E15935"/>
    <w:rsid w:val="00E208F5"/>
    <w:rsid w:val="00E21731"/>
    <w:rsid w:val="00E47374"/>
    <w:rsid w:val="00E50E09"/>
    <w:rsid w:val="00E52794"/>
    <w:rsid w:val="00E63437"/>
    <w:rsid w:val="00E737EF"/>
    <w:rsid w:val="00E747CC"/>
    <w:rsid w:val="00E91FD1"/>
    <w:rsid w:val="00E9394E"/>
    <w:rsid w:val="00E95352"/>
    <w:rsid w:val="00E965F7"/>
    <w:rsid w:val="00EA1EBC"/>
    <w:rsid w:val="00EC0374"/>
    <w:rsid w:val="00EC1EB3"/>
    <w:rsid w:val="00ED2E1B"/>
    <w:rsid w:val="00F014B8"/>
    <w:rsid w:val="00F01C35"/>
    <w:rsid w:val="00F069B1"/>
    <w:rsid w:val="00F1031E"/>
    <w:rsid w:val="00F20706"/>
    <w:rsid w:val="00F4507C"/>
    <w:rsid w:val="00F554B6"/>
    <w:rsid w:val="00F75BF1"/>
    <w:rsid w:val="00F761DA"/>
    <w:rsid w:val="00F7728E"/>
    <w:rsid w:val="00F95002"/>
    <w:rsid w:val="00FD65B8"/>
    <w:rsid w:val="00FF3779"/>
    <w:rsid w:val="00FF4B6C"/>
    <w:rsid w:val="00FF7F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CB4A"/>
  <w15:chartTrackingRefBased/>
  <w15:docId w15:val="{7035C883-D8A8-471D-9EED-678EB96C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8E3F2E"/>
    <w:pPr>
      <w:keepNext/>
      <w:spacing w:after="0" w:line="360" w:lineRule="auto"/>
      <w:jc w:val="center"/>
      <w:outlineLvl w:val="0"/>
    </w:pPr>
    <w:rPr>
      <w:b/>
    </w:rPr>
  </w:style>
  <w:style w:type="paragraph" w:styleId="berschrift3">
    <w:name w:val="heading 3"/>
    <w:basedOn w:val="Standard"/>
    <w:next w:val="Standard"/>
    <w:link w:val="berschrift3Zchn"/>
    <w:uiPriority w:val="9"/>
    <w:semiHidden/>
    <w:unhideWhenUsed/>
    <w:qFormat/>
    <w:rsid w:val="003376F6"/>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qFormat/>
    <w:rsid w:val="00FF7FB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FF4B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B6C"/>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character" w:styleId="Hyperlink">
    <w:name w:val="Hyperlink"/>
    <w:rsid w:val="00FF7FBE"/>
    <w:rPr>
      <w:color w:val="0000FF"/>
      <w:u w:val="single"/>
    </w:rPr>
  </w:style>
  <w:style w:type="paragraph" w:customStyle="1" w:styleId="bodytext">
    <w:name w:val="bodytext"/>
    <w:basedOn w:val="Standard"/>
    <w:rsid w:val="00E15935"/>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102B0B"/>
    <w:rPr>
      <w:sz w:val="16"/>
      <w:szCs w:val="16"/>
    </w:rPr>
  </w:style>
  <w:style w:type="paragraph" w:styleId="Kommentartext">
    <w:name w:val="annotation text"/>
    <w:basedOn w:val="Standard"/>
    <w:link w:val="KommentartextZchn"/>
    <w:uiPriority w:val="99"/>
    <w:semiHidden/>
    <w:unhideWhenUsed/>
    <w:rsid w:val="00102B0B"/>
    <w:rPr>
      <w:sz w:val="20"/>
      <w:szCs w:val="20"/>
    </w:rPr>
  </w:style>
  <w:style w:type="character" w:customStyle="1" w:styleId="KommentartextZchn">
    <w:name w:val="Kommentartext Zchn"/>
    <w:link w:val="Kommentartext"/>
    <w:uiPriority w:val="99"/>
    <w:semiHidden/>
    <w:rsid w:val="00102B0B"/>
    <w:rPr>
      <w:lang w:eastAsia="en-US"/>
    </w:rPr>
  </w:style>
  <w:style w:type="paragraph" w:styleId="Kommentarthema">
    <w:name w:val="annotation subject"/>
    <w:basedOn w:val="Kommentartext"/>
    <w:next w:val="Kommentartext"/>
    <w:link w:val="KommentarthemaZchn"/>
    <w:uiPriority w:val="99"/>
    <w:semiHidden/>
    <w:unhideWhenUsed/>
    <w:rsid w:val="00102B0B"/>
    <w:rPr>
      <w:b/>
      <w:bCs/>
    </w:rPr>
  </w:style>
  <w:style w:type="character" w:customStyle="1" w:styleId="KommentarthemaZchn">
    <w:name w:val="Kommentarthema Zchn"/>
    <w:link w:val="Kommentarthema"/>
    <w:uiPriority w:val="99"/>
    <w:semiHidden/>
    <w:rsid w:val="00102B0B"/>
    <w:rPr>
      <w:b/>
      <w:bCs/>
      <w:lang w:eastAsia="en-US"/>
    </w:rPr>
  </w:style>
  <w:style w:type="character" w:customStyle="1" w:styleId="berschrift3Zchn">
    <w:name w:val="Überschrift 3 Zchn"/>
    <w:link w:val="berschrift3"/>
    <w:uiPriority w:val="9"/>
    <w:semiHidden/>
    <w:rsid w:val="003376F6"/>
    <w:rPr>
      <w:rFonts w:ascii="Cambria" w:eastAsia="Times New Roman" w:hAnsi="Cambria" w:cs="Times New Roman"/>
      <w:b/>
      <w:bCs/>
      <w:sz w:val="26"/>
      <w:szCs w:val="26"/>
      <w:lang w:eastAsia="en-US"/>
    </w:rPr>
  </w:style>
  <w:style w:type="character" w:styleId="NichtaufgelsteErwhnung">
    <w:name w:val="Unresolved Mention"/>
    <w:basedOn w:val="Absatz-Standardschriftart"/>
    <w:uiPriority w:val="99"/>
    <w:semiHidden/>
    <w:unhideWhenUsed/>
    <w:rsid w:val="004B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15235">
      <w:bodyDiv w:val="1"/>
      <w:marLeft w:val="0"/>
      <w:marRight w:val="0"/>
      <w:marTop w:val="0"/>
      <w:marBottom w:val="0"/>
      <w:divBdr>
        <w:top w:val="none" w:sz="0" w:space="0" w:color="auto"/>
        <w:left w:val="none" w:sz="0" w:space="0" w:color="auto"/>
        <w:bottom w:val="none" w:sz="0" w:space="0" w:color="auto"/>
        <w:right w:val="none" w:sz="0" w:space="0" w:color="auto"/>
      </w:divBdr>
    </w:div>
    <w:div w:id="1663242992">
      <w:bodyDiv w:val="1"/>
      <w:marLeft w:val="0"/>
      <w:marRight w:val="0"/>
      <w:marTop w:val="0"/>
      <w:marBottom w:val="0"/>
      <w:divBdr>
        <w:top w:val="none" w:sz="0" w:space="0" w:color="auto"/>
        <w:left w:val="none" w:sz="0" w:space="0" w:color="auto"/>
        <w:bottom w:val="none" w:sz="0" w:space="0" w:color="auto"/>
        <w:right w:val="none" w:sz="0" w:space="0" w:color="auto"/>
      </w:divBdr>
      <w:divsChild>
        <w:div w:id="2079741937">
          <w:marLeft w:val="274"/>
          <w:marRight w:val="0"/>
          <w:marTop w:val="60"/>
          <w:marBottom w:val="60"/>
          <w:divBdr>
            <w:top w:val="none" w:sz="0" w:space="0" w:color="auto"/>
            <w:left w:val="none" w:sz="0" w:space="0" w:color="auto"/>
            <w:bottom w:val="none" w:sz="0" w:space="0" w:color="auto"/>
            <w:right w:val="none" w:sz="0" w:space="0" w:color="auto"/>
          </w:divBdr>
        </w:div>
      </w:divsChild>
    </w:div>
    <w:div w:id="1795561235">
      <w:bodyDiv w:val="1"/>
      <w:marLeft w:val="0"/>
      <w:marRight w:val="0"/>
      <w:marTop w:val="0"/>
      <w:marBottom w:val="0"/>
      <w:divBdr>
        <w:top w:val="none" w:sz="0" w:space="0" w:color="auto"/>
        <w:left w:val="none" w:sz="0" w:space="0" w:color="auto"/>
        <w:bottom w:val="none" w:sz="0" w:space="0" w:color="auto"/>
        <w:right w:val="none" w:sz="0" w:space="0" w:color="auto"/>
      </w:divBdr>
      <w:divsChild>
        <w:div w:id="382170974">
          <w:marLeft w:val="1152"/>
          <w:marRight w:val="0"/>
          <w:marTop w:val="0"/>
          <w:marBottom w:val="0"/>
          <w:divBdr>
            <w:top w:val="none" w:sz="0" w:space="0" w:color="auto"/>
            <w:left w:val="none" w:sz="0" w:space="0" w:color="auto"/>
            <w:bottom w:val="none" w:sz="0" w:space="0" w:color="auto"/>
            <w:right w:val="none" w:sz="0" w:space="0" w:color="auto"/>
          </w:divBdr>
        </w:div>
        <w:div w:id="1857302217">
          <w:marLeft w:val="115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ibu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6.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fibu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ntern\Mitarbeiter\Weber\Vorlagen-von_c\disabled\Pressemitteilung_PI_d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Pressemitteilung_PI_dt.dotx</Template>
  <TotalTime>0</TotalTime>
  <Pages>4</Pages>
  <Words>513</Words>
  <Characters>3232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PROFIBUS &amp; PROFINET International</Company>
  <LinksUpToDate>false</LinksUpToDate>
  <CharactersWithSpaces>3738</CharactersWithSpaces>
  <SharedDoc>false</SharedDoc>
  <HLinks>
    <vt:vector size="24" baseType="variant">
      <vt:variant>
        <vt:i4>4587611</vt:i4>
      </vt:variant>
      <vt:variant>
        <vt:i4>6</vt:i4>
      </vt:variant>
      <vt:variant>
        <vt:i4>0</vt:i4>
      </vt:variant>
      <vt:variant>
        <vt:i4>5</vt:i4>
      </vt:variant>
      <vt:variant>
        <vt:lpwstr>http://www.profibus.com/</vt:lpwstr>
      </vt:variant>
      <vt:variant>
        <vt:lpwstr/>
      </vt:variant>
      <vt:variant>
        <vt:i4>4587611</vt:i4>
      </vt:variant>
      <vt:variant>
        <vt:i4>3</vt:i4>
      </vt:variant>
      <vt:variant>
        <vt:i4>0</vt:i4>
      </vt:variant>
      <vt:variant>
        <vt:i4>5</vt:i4>
      </vt:variant>
      <vt:variant>
        <vt:lpwstr>http://www.profibus.com/</vt:lpwstr>
      </vt:variant>
      <vt:variant>
        <vt:lpwstr/>
      </vt:variant>
      <vt:variant>
        <vt:i4>2621474</vt:i4>
      </vt:variant>
      <vt:variant>
        <vt:i4>0</vt:i4>
      </vt:variant>
      <vt:variant>
        <vt:i4>0</vt:i4>
      </vt:variant>
      <vt:variant>
        <vt:i4>5</vt:i4>
      </vt:variant>
      <vt:variant>
        <vt:lpwstr>http://www.pi-konferenz.de/</vt:lpwstr>
      </vt:variant>
      <vt:variant>
        <vt:lpwstr/>
      </vt:variant>
      <vt:variant>
        <vt:i4>2490377</vt:i4>
      </vt:variant>
      <vt:variant>
        <vt:i4>6</vt:i4>
      </vt:variant>
      <vt:variant>
        <vt:i4>0</vt:i4>
      </vt:variant>
      <vt:variant>
        <vt:i4>5</vt:i4>
      </vt:variant>
      <vt:variant>
        <vt:lpwstr>mailto:info@profibus.com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Barbara Weber</dc:creator>
  <cp:keywords>C_Unrestricted</cp:keywords>
  <cp:lastModifiedBy>Barbara Weber</cp:lastModifiedBy>
  <cp:revision>4</cp:revision>
  <cp:lastPrinted>2016-04-07T12:32:00Z</cp:lastPrinted>
  <dcterms:created xsi:type="dcterms:W3CDTF">2025-04-16T08:16:00Z</dcterms:created>
  <dcterms:modified xsi:type="dcterms:W3CDTF">2025-04-16T09:41:00Z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joerg.haehniche@endress.com</vt:lpwstr>
  </property>
  <property fmtid="{D5CDD505-2E9C-101B-9397-08002B2CF9AE}" pid="5" name="MSIP_Label_2988f0a4-524a-45f2-829d-417725fa4957_SetDate">
    <vt:lpwstr>2020-09-04T05:58:31.4654302Z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ActionId">
    <vt:lpwstr>0b3a4375-8f1f-48eb-94a2-6718746fad4b</vt:lpwstr>
  </property>
  <property fmtid="{D5CDD505-2E9C-101B-9397-08002B2CF9AE}" pid="9" name="MSIP_Label_2988f0a4-524a-45f2-829d-417725fa4957_Extended_MSFT_Method">
    <vt:lpwstr>Automatic</vt:lpwstr>
  </property>
  <property fmtid="{D5CDD505-2E9C-101B-9397-08002B2CF9AE}" pid="10" name="Sensitivity">
    <vt:lpwstr>Not Protected</vt:lpwstr>
  </property>
  <property fmtid="{D5CDD505-2E9C-101B-9397-08002B2CF9AE}" pid="11" name="Document Confidentiality">
    <vt:lpwstr>Unrestricted</vt:lpwstr>
  </property>
  <property fmtid="{D5CDD505-2E9C-101B-9397-08002B2CF9AE}" pid="12" name="Document_Confidentiality">
    <vt:lpwstr>Unrestricted</vt:lpwstr>
  </property>
</Properties>
</file>